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0C14" w14:textId="2F3C5ABC" w:rsidR="006777D4" w:rsidRPr="006777D4" w:rsidRDefault="006777D4" w:rsidP="00CE5E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B3DCA5" wp14:editId="75B7E327">
                <wp:simplePos x="0" y="0"/>
                <wp:positionH relativeFrom="column">
                  <wp:posOffset>-519723</wp:posOffset>
                </wp:positionH>
                <wp:positionV relativeFrom="paragraph">
                  <wp:posOffset>-457200</wp:posOffset>
                </wp:positionV>
                <wp:extent cx="7823835" cy="1717040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1717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24"/>
                              <w:gridCol w:w="706"/>
                              <w:gridCol w:w="3418"/>
                            </w:tblGrid>
                            <w:tr w:rsidR="006777D4" w:rsidRPr="00CE5EA3" w14:paraId="2BDEE14C" w14:textId="77777777" w:rsidTr="0003532A">
                              <w:trPr>
                                <w:trHeight w:val="397"/>
                              </w:trPr>
                              <w:tc>
                                <w:tcPr>
                                  <w:tcW w:w="6663" w:type="dxa"/>
                                  <w:vMerge w:val="restart"/>
                                  <w:tcBorders>
                                    <w:right w:val="single" w:sz="18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EB1D3" w14:textId="7FD34130" w:rsidR="006777D4" w:rsidRPr="00B73C1E" w:rsidRDefault="000B5B5E" w:rsidP="0003532A">
                                  <w:pPr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44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pacing w:val="20"/>
                                      <w:sz w:val="44"/>
                                      <w:szCs w:val="56"/>
                                    </w:rPr>
                                    <w:t>STEVEN FOLLMER</w:t>
                                  </w:r>
                                </w:p>
                                <w:p w14:paraId="1AE8F885" w14:textId="5EA28E66" w:rsidR="006777D4" w:rsidRPr="00F45FFE" w:rsidRDefault="006E0AA1" w:rsidP="0003532A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pacing w:val="28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pacing w:val="28"/>
                                      <w:sz w:val="22"/>
                                      <w:szCs w:val="22"/>
                                    </w:rPr>
                                    <w:t xml:space="preserve">Occupational </w:t>
                                  </w:r>
                                  <w:r w:rsidR="00F45FFE" w:rsidRPr="00F45FF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  <w:spacing w:val="28"/>
                                      <w:sz w:val="22"/>
                                      <w:szCs w:val="22"/>
                                    </w:rPr>
                                    <w:t>Health &amp; Safety Professional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18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92CC5F" w14:textId="77777777" w:rsidR="006777D4" w:rsidRPr="00B73C1E" w:rsidRDefault="006777D4" w:rsidP="0003532A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73C1E"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7830208C" wp14:editId="695D9D4F">
                                        <wp:extent cx="183600" cy="183600"/>
                                        <wp:effectExtent l="0" t="0" r="0" b="0"/>
                                        <wp:docPr id="6" name="Picture 6" descr="/Users/patriciarotschild/Google Drive/PRD/1-Current/Resumes/Icons/Email_Circle-Whit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/Users/patriciarotschild/Google Drive/PRD/1-Current/Resumes/Icons/Email_Circle-Whit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shd w:val="clear" w:color="auto" w:fill="auto"/>
                                  <w:vAlign w:val="center"/>
                                </w:tcPr>
                                <w:p w14:paraId="78B75258" w14:textId="5D378EE1" w:rsidR="006777D4" w:rsidRPr="00FE2B91" w:rsidRDefault="006E0AA1" w:rsidP="0003532A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spfollmer@gmail.com</w:t>
                                  </w:r>
                                </w:p>
                              </w:tc>
                            </w:tr>
                            <w:tr w:rsidR="006777D4" w:rsidRPr="00CE5EA3" w14:paraId="0E3B4252" w14:textId="77777777" w:rsidTr="0003532A">
                              <w:trPr>
                                <w:trHeight w:val="397"/>
                              </w:trPr>
                              <w:tc>
                                <w:tcPr>
                                  <w:tcW w:w="6663" w:type="dxa"/>
                                  <w:vMerge/>
                                  <w:tcBorders>
                                    <w:right w:val="single" w:sz="18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75E6AB" w14:textId="77777777" w:rsidR="006777D4" w:rsidRPr="00B73C1E" w:rsidRDefault="006777D4" w:rsidP="0003532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18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1F0197" w14:textId="77777777" w:rsidR="006777D4" w:rsidRPr="00B73C1E" w:rsidRDefault="006777D4" w:rsidP="0003532A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73C1E"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4768C2AE" wp14:editId="19016508">
                                        <wp:extent cx="183600" cy="183600"/>
                                        <wp:effectExtent l="0" t="0" r="0" b="0"/>
                                        <wp:docPr id="7" name="Picture 7" descr="/Users/patriciarotschild/Google Drive/PRD/1-Current/Resumes/Icons/LocationPin_Circle-Whit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/Users/patriciarotschild/Google Drive/PRD/1-Current/Resumes/Icons/LocationPin_Circle-Whit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shd w:val="clear" w:color="auto" w:fill="auto"/>
                                  <w:vAlign w:val="center"/>
                                </w:tcPr>
                                <w:p w14:paraId="4E8CE508" w14:textId="70482AD5" w:rsidR="006777D4" w:rsidRPr="00FE2B91" w:rsidRDefault="00F45FFE" w:rsidP="0003532A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Houston, Texas</w:t>
                                  </w:r>
                                </w:p>
                              </w:tc>
                            </w:tr>
                            <w:tr w:rsidR="006777D4" w:rsidRPr="00CE5EA3" w14:paraId="283CE224" w14:textId="77777777" w:rsidTr="0003532A">
                              <w:trPr>
                                <w:trHeight w:val="397"/>
                              </w:trPr>
                              <w:tc>
                                <w:tcPr>
                                  <w:tcW w:w="6663" w:type="dxa"/>
                                  <w:vMerge/>
                                  <w:tcBorders>
                                    <w:right w:val="single" w:sz="18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BF22C" w14:textId="77777777" w:rsidR="006777D4" w:rsidRPr="00B73C1E" w:rsidRDefault="006777D4" w:rsidP="0003532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18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36462B" w14:textId="77777777" w:rsidR="006777D4" w:rsidRPr="00B73C1E" w:rsidRDefault="006777D4" w:rsidP="0003532A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73C1E"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658D92E2" wp14:editId="0348E409">
                                        <wp:extent cx="183600" cy="183600"/>
                                        <wp:effectExtent l="0" t="0" r="0" b="0"/>
                                        <wp:docPr id="21" name="Picture 21" descr="/Users/patriciarotschild/Google Drive/PRD/1-Current/Resumes/Icons/Tel_Circle-Whit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/Users/patriciarotschild/Google Drive/PRD/1-Current/Resumes/Icons/Tel_Circle-Whit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shd w:val="clear" w:color="auto" w:fill="auto"/>
                                  <w:vAlign w:val="center"/>
                                </w:tcPr>
                                <w:p w14:paraId="072EC4B4" w14:textId="6F04CEC1" w:rsidR="006777D4" w:rsidRPr="00FE2B91" w:rsidRDefault="00CF7DF9" w:rsidP="0003532A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E2B9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6E0AA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651) 354-9481</w:t>
                                  </w:r>
                                </w:p>
                              </w:tc>
                            </w:tr>
                            <w:tr w:rsidR="006777D4" w:rsidRPr="00CE5EA3" w14:paraId="43EF8337" w14:textId="77777777" w:rsidTr="0003532A">
                              <w:trPr>
                                <w:trHeight w:val="397"/>
                              </w:trPr>
                              <w:tc>
                                <w:tcPr>
                                  <w:tcW w:w="6663" w:type="dxa"/>
                                  <w:vMerge/>
                                  <w:tcBorders>
                                    <w:right w:val="single" w:sz="18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BC541F" w14:textId="77777777" w:rsidR="006777D4" w:rsidRPr="00B73C1E" w:rsidRDefault="006777D4" w:rsidP="0003532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18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F40952" w14:textId="77777777" w:rsidR="006777D4" w:rsidRPr="00B73C1E" w:rsidRDefault="006777D4" w:rsidP="0003532A">
                                  <w:pPr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73C1E"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1E60F162" wp14:editId="0818F45B">
                                        <wp:extent cx="183600" cy="183600"/>
                                        <wp:effectExtent l="0" t="0" r="0" b="0"/>
                                        <wp:docPr id="22" name="Picture 22" descr="/Users/patriciarotschild/Google Drive/PRD/1-Current/Resumes/Icons/LI_Circle-Whit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/Users/patriciarotschild/Google Drive/PRD/1-Current/Resumes/Icons/LI_Circle-Whit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shd w:val="clear" w:color="auto" w:fill="auto"/>
                                  <w:vAlign w:val="center"/>
                                </w:tcPr>
                                <w:p w14:paraId="26166363" w14:textId="23708C6F" w:rsidR="006777D4" w:rsidRPr="00FE2B91" w:rsidRDefault="00542EE9" w:rsidP="0003532A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6777D4" w:rsidRPr="00FE2B91">
                                      <w:rPr>
                                        <w:rStyle w:val="Hyperlink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LinkedIn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6899BF0" w14:textId="77777777" w:rsidR="006777D4" w:rsidRPr="00EA105B" w:rsidRDefault="006777D4" w:rsidP="006777D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03999" tIns="251999" rIns="503998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3DCA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0.9pt;margin-top:-36pt;width:616.05pt;height:13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" fillcolor="#014a3a [1607]" stroked="f">
                <v:textbox inset="13.99997mm,6.99997mm,13.99994mm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24"/>
                        <w:gridCol w:w="706"/>
                        <w:gridCol w:w="3418"/>
                      </w:tblGrid>
                      <w:tr w:rsidR="006777D4" w:rsidRPr="00CE5EA3" w14:paraId="2BDEE14C" w14:textId="77777777" w:rsidTr="0003532A">
                        <w:trPr>
                          <w:trHeight w:val="397"/>
                        </w:trPr>
                        <w:tc>
                          <w:tcPr>
                            <w:tcW w:w="6663" w:type="dxa"/>
                            <w:vMerge w:val="restart"/>
                            <w:tcBorders>
                              <w:right w:val="single" w:sz="18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14:paraId="7AAEB1D3" w14:textId="7FD34130" w:rsidR="006777D4" w:rsidRPr="00B73C1E" w:rsidRDefault="000B5B5E" w:rsidP="0003532A">
                            <w:pPr>
                              <w:rPr>
                                <w:b/>
                                <w:color w:val="FFFFFF" w:themeColor="background1"/>
                                <w:spacing w:val="20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20"/>
                                <w:sz w:val="44"/>
                                <w:szCs w:val="56"/>
                              </w:rPr>
                              <w:t>STEVEN FOLLMER</w:t>
                            </w:r>
                          </w:p>
                          <w:p w14:paraId="1AE8F885" w14:textId="5EA28E66" w:rsidR="006777D4" w:rsidRPr="00F45FFE" w:rsidRDefault="006E0AA1" w:rsidP="0003532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28"/>
                                <w:sz w:val="22"/>
                                <w:szCs w:val="22"/>
                              </w:rPr>
                              <w:t xml:space="preserve">Occupational </w:t>
                            </w:r>
                            <w:r w:rsidR="00F45FFE" w:rsidRPr="00F45FFE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28"/>
                                <w:sz w:val="22"/>
                                <w:szCs w:val="22"/>
                              </w:rPr>
                              <w:t>Health &amp; Safety Professional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18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14:paraId="7692CC5F" w14:textId="77777777" w:rsidR="006777D4" w:rsidRPr="00B73C1E" w:rsidRDefault="006777D4" w:rsidP="0003532A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B73C1E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830208C" wp14:editId="695D9D4F">
                                  <wp:extent cx="183600" cy="183600"/>
                                  <wp:effectExtent l="0" t="0" r="0" b="0"/>
                                  <wp:docPr id="6" name="Picture 6" descr="/Users/patriciarotschild/Google Drive/PRD/1-Current/Resumes/Icons/Email_Circle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patriciarotschild/Google Drive/PRD/1-Current/Resumes/Icons/Email_Circle-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9" w:type="dxa"/>
                            <w:shd w:val="clear" w:color="auto" w:fill="auto"/>
                            <w:vAlign w:val="center"/>
                          </w:tcPr>
                          <w:p w14:paraId="78B75258" w14:textId="5D378EE1" w:rsidR="006777D4" w:rsidRPr="00FE2B91" w:rsidRDefault="006E0AA1" w:rsidP="0003532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spfollmer@gmail.com</w:t>
                            </w:r>
                          </w:p>
                        </w:tc>
                      </w:tr>
                      <w:tr w:rsidR="006777D4" w:rsidRPr="00CE5EA3" w14:paraId="0E3B4252" w14:textId="77777777" w:rsidTr="0003532A">
                        <w:trPr>
                          <w:trHeight w:val="397"/>
                        </w:trPr>
                        <w:tc>
                          <w:tcPr>
                            <w:tcW w:w="6663" w:type="dxa"/>
                            <w:vMerge/>
                            <w:tcBorders>
                              <w:right w:val="single" w:sz="18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14:paraId="2075E6AB" w14:textId="77777777" w:rsidR="006777D4" w:rsidRPr="00B73C1E" w:rsidRDefault="006777D4" w:rsidP="0003532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18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14:paraId="661F0197" w14:textId="77777777" w:rsidR="006777D4" w:rsidRPr="00B73C1E" w:rsidRDefault="006777D4" w:rsidP="0003532A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B73C1E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68C2AE" wp14:editId="19016508">
                                  <wp:extent cx="183600" cy="183600"/>
                                  <wp:effectExtent l="0" t="0" r="0" b="0"/>
                                  <wp:docPr id="7" name="Picture 7" descr="/Users/patriciarotschild/Google Drive/PRD/1-Current/Resumes/Icons/LocationPin_Circle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/Users/patriciarotschild/Google Drive/PRD/1-Current/Resumes/Icons/LocationPin_Circle-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9" w:type="dxa"/>
                            <w:shd w:val="clear" w:color="auto" w:fill="auto"/>
                            <w:vAlign w:val="center"/>
                          </w:tcPr>
                          <w:p w14:paraId="4E8CE508" w14:textId="70482AD5" w:rsidR="006777D4" w:rsidRPr="00FE2B91" w:rsidRDefault="00F45FFE" w:rsidP="0003532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Houston, Texas</w:t>
                            </w:r>
                          </w:p>
                        </w:tc>
                      </w:tr>
                      <w:tr w:rsidR="006777D4" w:rsidRPr="00CE5EA3" w14:paraId="283CE224" w14:textId="77777777" w:rsidTr="0003532A">
                        <w:trPr>
                          <w:trHeight w:val="397"/>
                        </w:trPr>
                        <w:tc>
                          <w:tcPr>
                            <w:tcW w:w="6663" w:type="dxa"/>
                            <w:vMerge/>
                            <w:tcBorders>
                              <w:right w:val="single" w:sz="18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14:paraId="126BF22C" w14:textId="77777777" w:rsidR="006777D4" w:rsidRPr="00B73C1E" w:rsidRDefault="006777D4" w:rsidP="0003532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18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14:paraId="5236462B" w14:textId="77777777" w:rsidR="006777D4" w:rsidRPr="00B73C1E" w:rsidRDefault="006777D4" w:rsidP="0003532A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B73C1E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58D92E2" wp14:editId="0348E409">
                                  <wp:extent cx="183600" cy="183600"/>
                                  <wp:effectExtent l="0" t="0" r="0" b="0"/>
                                  <wp:docPr id="21" name="Picture 21" descr="/Users/patriciarotschild/Google Drive/PRD/1-Current/Resumes/Icons/Tel_Circle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/Users/patriciarotschild/Google Drive/PRD/1-Current/Resumes/Icons/Tel_Circle-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9" w:type="dxa"/>
                            <w:shd w:val="clear" w:color="auto" w:fill="auto"/>
                            <w:vAlign w:val="center"/>
                          </w:tcPr>
                          <w:p w14:paraId="072EC4B4" w14:textId="6F04CEC1" w:rsidR="006777D4" w:rsidRPr="00FE2B91" w:rsidRDefault="00CF7DF9" w:rsidP="0003532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2B9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(</w:t>
                            </w:r>
                            <w:r w:rsidR="006E0AA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651) 354-9481</w:t>
                            </w:r>
                          </w:p>
                        </w:tc>
                      </w:tr>
                      <w:tr w:rsidR="006777D4" w:rsidRPr="00CE5EA3" w14:paraId="43EF8337" w14:textId="77777777" w:rsidTr="0003532A">
                        <w:trPr>
                          <w:trHeight w:val="397"/>
                        </w:trPr>
                        <w:tc>
                          <w:tcPr>
                            <w:tcW w:w="6663" w:type="dxa"/>
                            <w:vMerge/>
                            <w:tcBorders>
                              <w:right w:val="single" w:sz="18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14:paraId="42BC541F" w14:textId="77777777" w:rsidR="006777D4" w:rsidRPr="00B73C1E" w:rsidRDefault="006777D4" w:rsidP="0003532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18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14:paraId="4DF40952" w14:textId="77777777" w:rsidR="006777D4" w:rsidRPr="00B73C1E" w:rsidRDefault="006777D4" w:rsidP="0003532A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B73C1E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E60F162" wp14:editId="0818F45B">
                                  <wp:extent cx="183600" cy="183600"/>
                                  <wp:effectExtent l="0" t="0" r="0" b="0"/>
                                  <wp:docPr id="22" name="Picture 22" descr="/Users/patriciarotschild/Google Drive/PRD/1-Current/Resumes/Icons/LI_Circle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/Users/patriciarotschild/Google Drive/PRD/1-Current/Resumes/Icons/LI_Circle-Whit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29" w:type="dxa"/>
                            <w:shd w:val="clear" w:color="auto" w:fill="auto"/>
                            <w:vAlign w:val="center"/>
                          </w:tcPr>
                          <w:p w14:paraId="26166363" w14:textId="23708C6F" w:rsidR="006777D4" w:rsidRPr="00FE2B91" w:rsidRDefault="00542EE9" w:rsidP="0003532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6777D4" w:rsidRPr="00FE2B91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LinkedIn</w:t>
                              </w:r>
                            </w:hyperlink>
                          </w:p>
                        </w:tc>
                      </w:tr>
                    </w:tbl>
                    <w:p w14:paraId="56899BF0" w14:textId="77777777" w:rsidR="006777D4" w:rsidRPr="00EA105B" w:rsidRDefault="006777D4" w:rsidP="006777D4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93F12" w14:textId="59F8A886" w:rsidR="006777D4" w:rsidRDefault="006777D4" w:rsidP="00CE5EA3">
      <w:pPr>
        <w:rPr>
          <w:rFonts w:asciiTheme="majorHAnsi" w:hAnsiTheme="majorHAnsi"/>
        </w:rPr>
      </w:pPr>
    </w:p>
    <w:p w14:paraId="38256D48" w14:textId="4F29CBFF" w:rsidR="006777D4" w:rsidRDefault="006777D4" w:rsidP="00CE5EA3">
      <w:pPr>
        <w:rPr>
          <w:rFonts w:asciiTheme="majorHAnsi" w:hAnsiTheme="majorHAnsi"/>
        </w:rPr>
      </w:pPr>
    </w:p>
    <w:p w14:paraId="7D1F0818" w14:textId="27CA8770" w:rsidR="006777D4" w:rsidRDefault="006777D4" w:rsidP="00CE5EA3">
      <w:pPr>
        <w:rPr>
          <w:rFonts w:asciiTheme="majorHAnsi" w:hAnsiTheme="majorHAnsi"/>
        </w:rPr>
      </w:pPr>
    </w:p>
    <w:p w14:paraId="2A866AD2" w14:textId="77777777" w:rsidR="006777D4" w:rsidRDefault="006777D4" w:rsidP="00CE5EA3">
      <w:pPr>
        <w:rPr>
          <w:rFonts w:asciiTheme="majorHAnsi" w:hAnsiTheme="majorHAnsi"/>
        </w:rPr>
      </w:pPr>
    </w:p>
    <w:p w14:paraId="01BCB590" w14:textId="2E29D173" w:rsidR="006777D4" w:rsidRDefault="006777D4" w:rsidP="00CE5EA3">
      <w:pPr>
        <w:rPr>
          <w:rFonts w:asciiTheme="majorHAnsi" w:hAnsiTheme="majorHAnsi"/>
        </w:rPr>
      </w:pPr>
    </w:p>
    <w:p w14:paraId="4028B46F" w14:textId="2D1AE0D0" w:rsidR="00135B6D" w:rsidRPr="00F84DF0" w:rsidRDefault="00781382" w:rsidP="00F84DF0">
      <w:pPr>
        <w:spacing w:line="252" w:lineRule="auto"/>
        <w:rPr>
          <w:rFonts w:ascii="Calibri" w:hAnsi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B18F3" wp14:editId="6CD3D4A5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7823835" cy="2167890"/>
                <wp:effectExtent l="0" t="0" r="5715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2167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170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  <w:gridCol w:w="4207"/>
                            </w:tblGrid>
                            <w:tr w:rsidR="00A7269D" w:rsidRPr="00A7269D" w14:paraId="28789052" w14:textId="77777777" w:rsidTr="00A7269D">
                              <w:trPr>
                                <w:trHeight w:val="444"/>
                              </w:trPr>
                              <w:tc>
                                <w:tcPr>
                                  <w:tcW w:w="6521" w:type="dxa"/>
                                  <w:tcBorders>
                                    <w:right w:val="single" w:sz="18" w:space="0" w:color="FFFFFF" w:themeColor="background1"/>
                                  </w:tcBorders>
                                  <w:vAlign w:val="center"/>
                                </w:tcPr>
                                <w:p w14:paraId="250534E2" w14:textId="44886BCE" w:rsidR="00A7269D" w:rsidRPr="00836CFA" w:rsidRDefault="000B5B5E" w:rsidP="00514F31">
                                  <w:pPr>
                                    <w:pStyle w:val="Heading2"/>
                                    <w:ind w:left="-142"/>
                                  </w:pPr>
                                  <w:r>
                                    <w:t xml:space="preserve">EH&amp;S SPECIALIST WITH KNOWLEDGE OF LEADING SAFETY PROGRAMS </w:t>
                                  </w:r>
                                </w:p>
                                <w:p w14:paraId="43E740F0" w14:textId="703F63D9" w:rsidR="00A7269D" w:rsidRPr="00CD2AAF" w:rsidRDefault="00F84DF0" w:rsidP="0078668A">
                                  <w:pPr>
                                    <w:spacing w:line="276" w:lineRule="auto"/>
                                    <w:ind w:left="-142"/>
                                    <w:jc w:val="both"/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HSE Management</w:t>
                                  </w:r>
                                  <w:r w:rsidR="00FE2B91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r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Environmental Health &amp; Safety Management</w:t>
                                  </w:r>
                                  <w:r w:rsidR="00FE2B91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r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Data Analysis | Field Investigations | Sample Collections | Regulatory Compliance &amp; Legislation | Field Notes &amp; Reporting | Database Management | Groundwater, Soil</w:t>
                                  </w:r>
                                  <w:r w:rsidR="00AA1374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&amp; Sediment Samples | Environmental Data Analysis | Safety &amp; Awareness | OSHA Compliance | Industrial Hygiene | Safety Programs | </w:t>
                                  </w:r>
                                  <w:r w:rsidR="000B5B5E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nvironmental Remediation | Environmental Impact Assessments | Ecological Field Studies | </w:t>
                                  </w:r>
                                  <w:r w:rsidR="000B5B5E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Project Management | </w:t>
                                  </w:r>
                                  <w:r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Oil &amp; Gas Operations | SQL | 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tcBorders>
                                    <w:left w:val="single" w:sz="18" w:space="0" w:color="FFFFFF" w:themeColor="background1"/>
                                  </w:tcBorders>
                                  <w:vAlign w:val="center"/>
                                </w:tcPr>
                                <w:p w14:paraId="160266AB" w14:textId="2764AE07" w:rsidR="00A7269D" w:rsidRPr="00836CFA" w:rsidRDefault="00A7269D" w:rsidP="00514F31">
                                  <w:pPr>
                                    <w:pStyle w:val="Heading2"/>
                                  </w:pPr>
                                  <w:r w:rsidRPr="00836CFA">
                                    <w:t xml:space="preserve">SIGNATURE </w:t>
                                  </w:r>
                                  <w:r w:rsidR="000B5B5E">
                                    <w:t>STRENGTHS</w:t>
                                  </w:r>
                                </w:p>
                                <w:p w14:paraId="05765A73" w14:textId="39B7AC1E" w:rsidR="00A7269D" w:rsidRPr="00CD2AAF" w:rsidRDefault="00E01CB0" w:rsidP="0078668A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pacing w:val="40"/>
                                      <w:sz w:val="20"/>
                                      <w:szCs w:val="20"/>
                                    </w:rPr>
                                  </w:pPr>
                                  <w:r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Focus-driven</w:t>
                                  </w:r>
                                  <w:r w:rsidR="00A7269D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and extraordinary talent </w:t>
                                  </w:r>
                                  <w:r w:rsidR="000B5B5E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with background in environmental, health, and safety management, field investigations, project management, surveying, sample collection,</w:t>
                                  </w:r>
                                  <w:r w:rsidR="00AB430A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and</w:t>
                                  </w:r>
                                  <w:r w:rsidR="000B5B5E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data analysis</w:t>
                                  </w:r>
                                  <w:r w:rsidR="00255182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0B5B5E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Highly adept at driving a strong safety culture</w:t>
                                  </w:r>
                                  <w:r w:rsidR="002124A7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D27FDA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improving safety readiness, </w:t>
                                  </w:r>
                                  <w:r w:rsidR="000B5B5E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mitigating risk </w:t>
                                  </w:r>
                                  <w:r w:rsidR="00D27FDA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exposure </w:t>
                                  </w:r>
                                  <w:r w:rsidR="000B5B5E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within organizations</w:t>
                                  </w:r>
                                  <w:r w:rsidR="002124A7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, and strategizing creative solutions to</w:t>
                                  </w:r>
                                  <w:r w:rsidR="00D27FDA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complex problems while</w:t>
                                  </w:r>
                                  <w:r w:rsidR="002124A7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accomplish</w:t>
                                  </w:r>
                                  <w:r w:rsidR="00D27FDA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="002124A7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objectives</w:t>
                                  </w:r>
                                  <w:r w:rsidR="000B5B5E" w:rsidRPr="00CD2AAF">
                                    <w:rPr>
                                      <w:rFonts w:asciiTheme="majorHAnsi" w:hAnsiTheme="majorHAnsi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D59E585" w14:textId="0FC04AD4" w:rsidR="00105338" w:rsidRPr="006777D4" w:rsidRDefault="00105338" w:rsidP="00A7269D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03999" tIns="108000" rIns="503998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18F3" id="Text Box 1" o:spid="_x0000_s1027" type="#_x0000_t202" style="position:absolute;margin-left:-36pt;margin-top:11.7pt;width:616.05pt;height:1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" fillcolor="#daefd3 [660]" stroked="f">
                <v:textbox inset="13.99997mm,3mm,13.99994mm">
                  <w:txbxContent>
                    <w:tbl>
                      <w:tblPr>
                        <w:tblStyle w:val="TableGrid"/>
                        <w:tblW w:w="107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170" w:type="dxa"/>
                          <w:right w:w="1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21"/>
                        <w:gridCol w:w="4207"/>
                      </w:tblGrid>
                      <w:tr w:rsidR="00A7269D" w:rsidRPr="00A7269D" w14:paraId="28789052" w14:textId="77777777" w:rsidTr="00A7269D">
                        <w:trPr>
                          <w:trHeight w:val="444"/>
                        </w:trPr>
                        <w:tc>
                          <w:tcPr>
                            <w:tcW w:w="6521" w:type="dxa"/>
                            <w:tcBorders>
                              <w:right w:val="single" w:sz="18" w:space="0" w:color="FFFFFF" w:themeColor="background1"/>
                            </w:tcBorders>
                            <w:vAlign w:val="center"/>
                          </w:tcPr>
                          <w:p w14:paraId="250534E2" w14:textId="44886BCE" w:rsidR="00A7269D" w:rsidRPr="00836CFA" w:rsidRDefault="000B5B5E" w:rsidP="00514F31">
                            <w:pPr>
                              <w:pStyle w:val="Heading2"/>
                              <w:ind w:left="-142"/>
                            </w:pPr>
                            <w:r>
                              <w:t xml:space="preserve">EH&amp;S SPECIALIST WITH KNOWLEDGE OF LEADING SAFETY PROGRAMS </w:t>
                            </w:r>
                          </w:p>
                          <w:p w14:paraId="43E740F0" w14:textId="703F63D9" w:rsidR="00A7269D" w:rsidRPr="00CD2AAF" w:rsidRDefault="00F84DF0" w:rsidP="0078668A">
                            <w:pPr>
                              <w:spacing w:line="276" w:lineRule="auto"/>
                              <w:ind w:left="-142"/>
                              <w:jc w:val="both"/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HSE Management</w:t>
                            </w:r>
                            <w:r w:rsidR="00FE2B91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Environmental Health &amp; Safety Management</w:t>
                            </w:r>
                            <w:r w:rsidR="00FE2B91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Data Analysis | Field Investigations | Sample Collections | Regulatory Compliance &amp; Legislation | Field Notes &amp; Reporting | Database Management | Groundwater, Soil</w:t>
                            </w:r>
                            <w:r w:rsidR="00AA1374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,</w:t>
                            </w:r>
                            <w:r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&amp; Sediment Samples | Environmental Data Analysis | Safety &amp; Awareness | OSHA Compliance | Industrial Hygiene | Safety Programs | </w:t>
                            </w:r>
                            <w:r w:rsidR="000B5B5E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E</w:t>
                            </w:r>
                            <w:r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nvironmental Remediation | Environmental Impact Assessments | Ecological Field Studies | </w:t>
                            </w:r>
                            <w:r w:rsidR="000B5B5E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Project Management | </w:t>
                            </w:r>
                            <w:r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Oil &amp; Gas Operations | SQL | </w:t>
                            </w:r>
                          </w:p>
                        </w:tc>
                        <w:tc>
                          <w:tcPr>
                            <w:tcW w:w="4207" w:type="dxa"/>
                            <w:tcBorders>
                              <w:left w:val="single" w:sz="18" w:space="0" w:color="FFFFFF" w:themeColor="background1"/>
                            </w:tcBorders>
                            <w:vAlign w:val="center"/>
                          </w:tcPr>
                          <w:p w14:paraId="160266AB" w14:textId="2764AE07" w:rsidR="00A7269D" w:rsidRPr="00836CFA" w:rsidRDefault="00A7269D" w:rsidP="00514F31">
                            <w:pPr>
                              <w:pStyle w:val="Heading2"/>
                            </w:pPr>
                            <w:r w:rsidRPr="00836CFA">
                              <w:t xml:space="preserve">SIGNATURE </w:t>
                            </w:r>
                            <w:r w:rsidR="000B5B5E">
                              <w:t>STRENGTHS</w:t>
                            </w:r>
                          </w:p>
                          <w:p w14:paraId="05765A73" w14:textId="39B7AC1E" w:rsidR="00A7269D" w:rsidRPr="00CD2AAF" w:rsidRDefault="00E01CB0" w:rsidP="0078668A">
                            <w:pPr>
                              <w:spacing w:after="120" w:line="276" w:lineRule="auto"/>
                              <w:jc w:val="both"/>
                              <w:rPr>
                                <w:b/>
                                <w:bCs/>
                                <w:color w:val="404040" w:themeColor="text1" w:themeTint="BF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Focus-driven</w:t>
                            </w:r>
                            <w:r w:rsidR="00A7269D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and extraordinary talent </w:t>
                            </w:r>
                            <w:r w:rsidR="000B5B5E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with background in environmental, health, and safety management, field investigations, project management, surveying, sample collection,</w:t>
                            </w:r>
                            <w:r w:rsidR="00AB430A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0B5B5E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data analysis</w:t>
                            </w:r>
                            <w:r w:rsidR="00255182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="000B5B5E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Highly adept at driving a strong safety culture</w:t>
                            </w:r>
                            <w:r w:rsidR="002124A7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27FDA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improving safety readiness, </w:t>
                            </w:r>
                            <w:r w:rsidR="000B5B5E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mitigating risk </w:t>
                            </w:r>
                            <w:r w:rsidR="00D27FDA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exposure </w:t>
                            </w:r>
                            <w:r w:rsidR="000B5B5E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within organizations</w:t>
                            </w:r>
                            <w:r w:rsidR="002124A7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, and strategizing creative solutions to</w:t>
                            </w:r>
                            <w:r w:rsidR="00D27FDA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complex problems while</w:t>
                            </w:r>
                            <w:r w:rsidR="002124A7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accomplish</w:t>
                            </w:r>
                            <w:r w:rsidR="00D27FDA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ing</w:t>
                            </w:r>
                            <w:r w:rsidR="002124A7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objectives</w:t>
                            </w:r>
                            <w:r w:rsidR="000B5B5E" w:rsidRPr="00CD2AAF">
                              <w:rPr>
                                <w:rFonts w:asciiTheme="majorHAnsi" w:hAnsiTheme="maj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D59E585" w14:textId="0FC04AD4" w:rsidR="00105338" w:rsidRPr="006777D4" w:rsidRDefault="00105338" w:rsidP="00A7269D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A7214" w14:textId="571F487B" w:rsidR="002124A7" w:rsidRDefault="002124A7" w:rsidP="00F84DF0">
      <w:pPr>
        <w:jc w:val="center"/>
        <w:rPr>
          <w:b/>
          <w:color w:val="2A4F1C" w:themeColor="accent1" w:themeShade="80"/>
          <w:sz w:val="18"/>
          <w:szCs w:val="18"/>
        </w:rPr>
      </w:pPr>
    </w:p>
    <w:p w14:paraId="4E7E6E97" w14:textId="662C70AC" w:rsidR="00E10C1F" w:rsidRDefault="00E10C1F" w:rsidP="00F84DF0">
      <w:pPr>
        <w:jc w:val="center"/>
        <w:rPr>
          <w:b/>
          <w:color w:val="2A4F1C" w:themeColor="accent1" w:themeShade="80"/>
          <w:sz w:val="18"/>
          <w:szCs w:val="18"/>
        </w:rPr>
      </w:pPr>
      <w:r w:rsidRPr="00514F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99776" wp14:editId="2F98DCCA">
                <wp:simplePos x="0" y="0"/>
                <wp:positionH relativeFrom="column">
                  <wp:posOffset>-457019</wp:posOffset>
                </wp:positionH>
                <wp:positionV relativeFrom="paragraph">
                  <wp:posOffset>227784</wp:posOffset>
                </wp:positionV>
                <wp:extent cx="7823835" cy="345440"/>
                <wp:effectExtent l="0" t="0" r="5715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345440"/>
                        </a:xfrm>
                        <a:prstGeom prst="rect">
                          <a:avLst/>
                        </a:prstGeom>
                        <a:solidFill>
                          <a:srgbClr val="029676">
                            <a:lumMod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8A3B48" w14:textId="43C9138F" w:rsidR="0079085E" w:rsidRPr="006808D0" w:rsidRDefault="0079085E" w:rsidP="0079085E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pacing w:val="40"/>
                                <w:sz w:val="28"/>
                                <w:szCs w:val="28"/>
                              </w:rPr>
                              <w:t>EDUCATION</w:t>
                            </w:r>
                            <w:r w:rsidR="00D27FDA">
                              <w:rPr>
                                <w:b/>
                                <w:bCs/>
                                <w:color w:val="FFFFFF" w:themeColor="background1"/>
                                <w:spacing w:val="40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pacing w:val="40"/>
                                <w:sz w:val="28"/>
                                <w:szCs w:val="28"/>
                              </w:rPr>
                              <w:t>CREDENTIALS</w:t>
                            </w:r>
                          </w:p>
                          <w:p w14:paraId="3C113490" w14:textId="77777777" w:rsidR="0079085E" w:rsidRPr="006808D0" w:rsidRDefault="0079085E" w:rsidP="0079085E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03999" tIns="72000" rIns="503998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9776" id="Text Box 9" o:spid="_x0000_s1028" type="#_x0000_t202" style="position:absolute;left:0;text-align:left;margin-left:-36pt;margin-top:17.95pt;width:616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" fillcolor="#014b3b" stroked="f">
                <v:textbox inset="13.99997mm,2mm,13.99994mm,1mm">
                  <w:txbxContent>
                    <w:p w14:paraId="728A3B48" w14:textId="43C9138F" w:rsidR="0079085E" w:rsidRPr="006808D0" w:rsidRDefault="0079085E" w:rsidP="0079085E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pacing w:val="40"/>
                          <w:sz w:val="28"/>
                          <w:szCs w:val="28"/>
                        </w:rPr>
                        <w:t>EDUCATION</w:t>
                      </w:r>
                      <w:r w:rsidR="00D27FDA">
                        <w:rPr>
                          <w:b/>
                          <w:bCs/>
                          <w:color w:val="FFFFFF" w:themeColor="background1"/>
                          <w:spacing w:val="40"/>
                          <w:sz w:val="28"/>
                          <w:szCs w:val="28"/>
                        </w:rPr>
                        <w:t xml:space="preserve"> | </w:t>
                      </w:r>
                      <w:r>
                        <w:rPr>
                          <w:b/>
                          <w:bCs/>
                          <w:color w:val="FFFFFF" w:themeColor="background1"/>
                          <w:spacing w:val="40"/>
                          <w:sz w:val="28"/>
                          <w:szCs w:val="28"/>
                        </w:rPr>
                        <w:t>CREDENTIALS</w:t>
                      </w:r>
                    </w:p>
                    <w:p w14:paraId="3C113490" w14:textId="77777777" w:rsidR="0079085E" w:rsidRPr="006808D0" w:rsidRDefault="0079085E" w:rsidP="0079085E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52A7DE" w14:textId="77777777" w:rsidR="00E10C1F" w:rsidRDefault="00E10C1F" w:rsidP="00F84DF0">
      <w:pPr>
        <w:jc w:val="center"/>
        <w:rPr>
          <w:b/>
          <w:color w:val="2A4F1C" w:themeColor="accent1" w:themeShade="80"/>
          <w:sz w:val="18"/>
          <w:szCs w:val="18"/>
        </w:rPr>
      </w:pPr>
    </w:p>
    <w:p w14:paraId="7ED50065" w14:textId="51EB5618" w:rsidR="0079085E" w:rsidRPr="00DB41D5" w:rsidRDefault="0079085E" w:rsidP="00F84DF0">
      <w:pPr>
        <w:jc w:val="center"/>
        <w:rPr>
          <w:bCs/>
          <w:color w:val="000000" w:themeColor="text1"/>
          <w:sz w:val="20"/>
          <w:szCs w:val="20"/>
        </w:rPr>
      </w:pPr>
      <w:r w:rsidRPr="00DB41D5">
        <w:rPr>
          <w:b/>
          <w:color w:val="2A4F1C" w:themeColor="accent1" w:themeShade="80"/>
          <w:sz w:val="20"/>
          <w:szCs w:val="20"/>
        </w:rPr>
        <w:t>Master of Science in Occupational Health &amp; Safety | Expected December 2022</w:t>
      </w:r>
      <w:r w:rsidR="00F84DF0" w:rsidRPr="00DB41D5">
        <w:rPr>
          <w:b/>
          <w:color w:val="2A4F1C" w:themeColor="accent1" w:themeShade="80"/>
          <w:sz w:val="20"/>
          <w:szCs w:val="20"/>
        </w:rPr>
        <w:t xml:space="preserve"> | </w:t>
      </w:r>
      <w:r w:rsidRPr="00DB41D5">
        <w:rPr>
          <w:bCs/>
          <w:color w:val="000000" w:themeColor="text1"/>
          <w:sz w:val="20"/>
          <w:szCs w:val="20"/>
        </w:rPr>
        <w:t>University of Houston, Clear Lake</w:t>
      </w:r>
    </w:p>
    <w:p w14:paraId="4C7D2BA9" w14:textId="77777777" w:rsidR="0079085E" w:rsidRPr="00DB41D5" w:rsidRDefault="0079085E" w:rsidP="00F84DF0">
      <w:pPr>
        <w:jc w:val="center"/>
        <w:rPr>
          <w:bCs/>
          <w:color w:val="000000" w:themeColor="text1"/>
          <w:sz w:val="20"/>
          <w:szCs w:val="20"/>
        </w:rPr>
      </w:pPr>
    </w:p>
    <w:p w14:paraId="2EE168E2" w14:textId="04C4A1CA" w:rsidR="0079085E" w:rsidRPr="00DB41D5" w:rsidRDefault="0079085E" w:rsidP="00F84DF0">
      <w:pPr>
        <w:jc w:val="center"/>
        <w:rPr>
          <w:bCs/>
          <w:color w:val="000000" w:themeColor="text1"/>
          <w:sz w:val="20"/>
          <w:szCs w:val="20"/>
        </w:rPr>
      </w:pPr>
      <w:r w:rsidRPr="00DB41D5">
        <w:rPr>
          <w:b/>
          <w:color w:val="2A4F1C" w:themeColor="accent1" w:themeShade="80"/>
          <w:sz w:val="20"/>
          <w:szCs w:val="20"/>
        </w:rPr>
        <w:t>Master of Science in Environmental Science</w:t>
      </w:r>
      <w:r w:rsidR="00F84DF0" w:rsidRPr="00DB41D5">
        <w:rPr>
          <w:b/>
          <w:color w:val="2A4F1C" w:themeColor="accent1" w:themeShade="80"/>
          <w:sz w:val="20"/>
          <w:szCs w:val="20"/>
        </w:rPr>
        <w:t xml:space="preserve"> | </w:t>
      </w:r>
      <w:r w:rsidRPr="00DB41D5">
        <w:rPr>
          <w:bCs/>
          <w:color w:val="000000" w:themeColor="text1"/>
          <w:sz w:val="20"/>
          <w:szCs w:val="20"/>
        </w:rPr>
        <w:t xml:space="preserve">University of Houston, Clear Lake | </w:t>
      </w:r>
      <w:r w:rsidRPr="00DB41D5">
        <w:rPr>
          <w:bCs/>
          <w:i/>
          <w:iCs/>
          <w:color w:val="000000" w:themeColor="text1"/>
          <w:sz w:val="20"/>
          <w:szCs w:val="20"/>
        </w:rPr>
        <w:t>GPA 3.8</w:t>
      </w:r>
    </w:p>
    <w:p w14:paraId="188179F3" w14:textId="77777777" w:rsidR="0079085E" w:rsidRPr="00DB41D5" w:rsidRDefault="0079085E" w:rsidP="00F84DF0">
      <w:pPr>
        <w:jc w:val="center"/>
        <w:rPr>
          <w:bCs/>
          <w:color w:val="000000" w:themeColor="text1"/>
          <w:sz w:val="20"/>
          <w:szCs w:val="20"/>
        </w:rPr>
      </w:pPr>
    </w:p>
    <w:p w14:paraId="62C4D6D7" w14:textId="28568721" w:rsidR="0079085E" w:rsidRPr="00DB41D5" w:rsidRDefault="0079085E" w:rsidP="00F84DF0">
      <w:pPr>
        <w:jc w:val="center"/>
        <w:rPr>
          <w:bCs/>
          <w:color w:val="000000" w:themeColor="text1"/>
          <w:sz w:val="20"/>
          <w:szCs w:val="20"/>
        </w:rPr>
      </w:pPr>
      <w:r w:rsidRPr="00DB41D5">
        <w:rPr>
          <w:b/>
          <w:color w:val="2A4F1C" w:themeColor="accent1" w:themeShade="80"/>
          <w:sz w:val="20"/>
          <w:szCs w:val="20"/>
        </w:rPr>
        <w:t>Bachelor of Science in Environmental Geology</w:t>
      </w:r>
      <w:r w:rsidR="00F84DF0" w:rsidRPr="00DB41D5">
        <w:rPr>
          <w:b/>
          <w:color w:val="2A4F1C" w:themeColor="accent1" w:themeShade="80"/>
          <w:sz w:val="20"/>
          <w:szCs w:val="20"/>
        </w:rPr>
        <w:t xml:space="preserve"> | </w:t>
      </w:r>
      <w:r w:rsidRPr="00DB41D5">
        <w:rPr>
          <w:bCs/>
          <w:color w:val="000000" w:themeColor="text1"/>
          <w:sz w:val="20"/>
          <w:szCs w:val="20"/>
        </w:rPr>
        <w:t xml:space="preserve">Stephen F. Austin State University | </w:t>
      </w:r>
      <w:r w:rsidRPr="00DB41D5">
        <w:rPr>
          <w:bCs/>
          <w:i/>
          <w:iCs/>
          <w:color w:val="000000" w:themeColor="text1"/>
          <w:sz w:val="20"/>
          <w:szCs w:val="20"/>
        </w:rPr>
        <w:t>GPA 3.5 GPA</w:t>
      </w:r>
    </w:p>
    <w:p w14:paraId="3472F316" w14:textId="77777777" w:rsidR="0079085E" w:rsidRPr="00DB41D5" w:rsidRDefault="0079085E" w:rsidP="00F84DF0">
      <w:pPr>
        <w:jc w:val="center"/>
        <w:rPr>
          <w:bCs/>
          <w:color w:val="000000" w:themeColor="text1"/>
          <w:sz w:val="20"/>
          <w:szCs w:val="20"/>
        </w:rPr>
      </w:pPr>
    </w:p>
    <w:p w14:paraId="2E0D7A9B" w14:textId="525278C9" w:rsidR="0079085E" w:rsidRDefault="0079085E" w:rsidP="00F84DF0">
      <w:pPr>
        <w:jc w:val="center"/>
        <w:rPr>
          <w:b/>
          <w:color w:val="2A4F1C" w:themeColor="accent1" w:themeShade="80"/>
          <w:sz w:val="20"/>
          <w:szCs w:val="20"/>
        </w:rPr>
      </w:pPr>
      <w:r w:rsidRPr="00DB41D5">
        <w:rPr>
          <w:b/>
          <w:color w:val="2A4F1C" w:themeColor="accent1" w:themeShade="80"/>
          <w:sz w:val="20"/>
          <w:szCs w:val="20"/>
        </w:rPr>
        <w:t>Online Training Systems | OSHA 40-Hour HAZWOPER Training</w:t>
      </w:r>
    </w:p>
    <w:p w14:paraId="40F09A86" w14:textId="17607386" w:rsidR="00836456" w:rsidRDefault="00836456" w:rsidP="00F84DF0">
      <w:pPr>
        <w:jc w:val="center"/>
        <w:rPr>
          <w:b/>
          <w:color w:val="2A4F1C" w:themeColor="accent1" w:themeShade="80"/>
          <w:sz w:val="20"/>
          <w:szCs w:val="20"/>
        </w:rPr>
      </w:pPr>
    </w:p>
    <w:p w14:paraId="6A3C8A82" w14:textId="36A2A474" w:rsidR="00836456" w:rsidRPr="00DB41D5" w:rsidRDefault="00836456" w:rsidP="00F84DF0">
      <w:pPr>
        <w:jc w:val="center"/>
        <w:rPr>
          <w:b/>
          <w:color w:val="2A4F1C" w:themeColor="accent1" w:themeShade="80"/>
          <w:sz w:val="20"/>
          <w:szCs w:val="20"/>
        </w:rPr>
      </w:pPr>
      <w:r>
        <w:rPr>
          <w:b/>
          <w:color w:val="2A4F1C" w:themeColor="accent1" w:themeShade="80"/>
          <w:sz w:val="20"/>
          <w:szCs w:val="20"/>
        </w:rPr>
        <w:t>360 Training |OSHA 30 Hour – General Industry</w:t>
      </w:r>
    </w:p>
    <w:p w14:paraId="0DB7481F" w14:textId="77777777" w:rsidR="00F84DF0" w:rsidRPr="00DB41D5" w:rsidRDefault="00F84DF0" w:rsidP="00F84DF0">
      <w:pPr>
        <w:jc w:val="center"/>
        <w:rPr>
          <w:bCs/>
          <w:color w:val="000000" w:themeColor="text1"/>
          <w:sz w:val="20"/>
          <w:szCs w:val="20"/>
        </w:rPr>
      </w:pPr>
    </w:p>
    <w:p w14:paraId="56254A6C" w14:textId="178FF00F" w:rsidR="0079085E" w:rsidRPr="00DB41D5" w:rsidRDefault="0079085E" w:rsidP="00F84DF0">
      <w:pPr>
        <w:jc w:val="center"/>
        <w:rPr>
          <w:bCs/>
          <w:color w:val="000000" w:themeColor="text1"/>
          <w:sz w:val="20"/>
          <w:szCs w:val="20"/>
        </w:rPr>
      </w:pPr>
      <w:r w:rsidRPr="00DB41D5">
        <w:rPr>
          <w:b/>
          <w:color w:val="2A4F1C" w:themeColor="accent1" w:themeShade="80"/>
          <w:sz w:val="20"/>
          <w:szCs w:val="20"/>
        </w:rPr>
        <w:t>Texas Board of Professional Geoscientists | Geoscientist-in-Training</w:t>
      </w:r>
    </w:p>
    <w:p w14:paraId="6FA50153" w14:textId="77777777" w:rsidR="0079085E" w:rsidRPr="00DB41D5" w:rsidRDefault="0079085E" w:rsidP="00F84DF0">
      <w:pPr>
        <w:jc w:val="center"/>
        <w:rPr>
          <w:bCs/>
          <w:color w:val="000000" w:themeColor="text1"/>
          <w:sz w:val="20"/>
          <w:szCs w:val="20"/>
        </w:rPr>
      </w:pPr>
    </w:p>
    <w:p w14:paraId="5CE3C4D5" w14:textId="6E205A2C" w:rsidR="00E10C1F" w:rsidRDefault="0079085E" w:rsidP="00F84DF0">
      <w:pPr>
        <w:jc w:val="center"/>
        <w:rPr>
          <w:b/>
          <w:color w:val="2A4F1C" w:themeColor="accent1" w:themeShade="80"/>
          <w:sz w:val="20"/>
          <w:szCs w:val="20"/>
        </w:rPr>
      </w:pPr>
      <w:r w:rsidRPr="00DB41D5">
        <w:rPr>
          <w:b/>
          <w:color w:val="2A4F1C" w:themeColor="accent1" w:themeShade="80"/>
          <w:sz w:val="20"/>
          <w:szCs w:val="20"/>
        </w:rPr>
        <w:t>Houston Area Safety Council | Basic Plus Training</w:t>
      </w:r>
    </w:p>
    <w:p w14:paraId="2EA613BD" w14:textId="77777777" w:rsidR="00D27FDA" w:rsidRDefault="00D27FDA" w:rsidP="00D27FDA">
      <w:pPr>
        <w:jc w:val="center"/>
        <w:rPr>
          <w:b/>
          <w:color w:val="2A4F1C" w:themeColor="accent1" w:themeShade="80"/>
          <w:sz w:val="20"/>
          <w:szCs w:val="20"/>
        </w:rPr>
      </w:pPr>
    </w:p>
    <w:p w14:paraId="6A3038E0" w14:textId="7606FFD7" w:rsidR="00D27FDA" w:rsidRDefault="00D27FDA" w:rsidP="00D27FDA">
      <w:pPr>
        <w:jc w:val="center"/>
        <w:rPr>
          <w:b/>
          <w:color w:val="2A4F1C" w:themeColor="accent1" w:themeShade="80"/>
          <w:sz w:val="20"/>
          <w:szCs w:val="20"/>
        </w:rPr>
      </w:pPr>
      <w:r w:rsidRPr="00D27FDA">
        <w:rPr>
          <w:b/>
          <w:color w:val="2A4F1C" w:themeColor="accent1" w:themeShade="80"/>
          <w:sz w:val="20"/>
          <w:szCs w:val="20"/>
        </w:rPr>
        <w:t>National CPR Foundation | CPR, AED</w:t>
      </w:r>
      <w:r w:rsidR="00912547">
        <w:rPr>
          <w:b/>
          <w:color w:val="2A4F1C" w:themeColor="accent1" w:themeShade="80"/>
          <w:sz w:val="20"/>
          <w:szCs w:val="20"/>
        </w:rPr>
        <w:t>,</w:t>
      </w:r>
      <w:r w:rsidRPr="00D27FDA">
        <w:rPr>
          <w:b/>
          <w:color w:val="2A4F1C" w:themeColor="accent1" w:themeShade="80"/>
          <w:sz w:val="20"/>
          <w:szCs w:val="20"/>
        </w:rPr>
        <w:t xml:space="preserve"> &amp; First Aid</w:t>
      </w:r>
    </w:p>
    <w:p w14:paraId="0591CE80" w14:textId="77777777" w:rsidR="008D74BC" w:rsidRDefault="008D74BC" w:rsidP="00D27FDA">
      <w:pPr>
        <w:jc w:val="center"/>
        <w:rPr>
          <w:b/>
          <w:color w:val="2A4F1C" w:themeColor="accent1" w:themeShade="80"/>
          <w:sz w:val="20"/>
          <w:szCs w:val="20"/>
        </w:rPr>
      </w:pPr>
    </w:p>
    <w:p w14:paraId="58227793" w14:textId="39EDE215" w:rsidR="008D74BC" w:rsidRPr="00DB41D5" w:rsidRDefault="008D74BC" w:rsidP="00D27FDA">
      <w:pPr>
        <w:jc w:val="center"/>
        <w:rPr>
          <w:b/>
          <w:color w:val="2A4F1C" w:themeColor="accent1" w:themeShade="80"/>
          <w:sz w:val="20"/>
          <w:szCs w:val="20"/>
        </w:rPr>
      </w:pPr>
      <w:r>
        <w:rPr>
          <w:b/>
          <w:color w:val="2A4F1C" w:themeColor="accent1" w:themeShade="80"/>
          <w:sz w:val="20"/>
          <w:szCs w:val="20"/>
        </w:rPr>
        <w:t>COVID-19 and Responding to Pandemics Employer-Level Toolkit (3.0 hours) | University of Houston, Clear Lake</w:t>
      </w:r>
    </w:p>
    <w:p w14:paraId="0602CCBB" w14:textId="19FEBEA0" w:rsidR="00135B6D" w:rsidRPr="0079085E" w:rsidRDefault="00135B6D" w:rsidP="00F84DF0">
      <w:pPr>
        <w:jc w:val="center"/>
        <w:rPr>
          <w:b/>
          <w:color w:val="2A4F1C" w:themeColor="accent1" w:themeShade="80"/>
          <w:sz w:val="18"/>
          <w:szCs w:val="18"/>
        </w:rPr>
      </w:pPr>
      <w:r w:rsidRPr="00DF73A7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4BDA3" wp14:editId="4E1DC084">
                <wp:simplePos x="0" y="0"/>
                <wp:positionH relativeFrom="column">
                  <wp:posOffset>-457018</wp:posOffset>
                </wp:positionH>
                <wp:positionV relativeFrom="paragraph">
                  <wp:posOffset>308610</wp:posOffset>
                </wp:positionV>
                <wp:extent cx="7823835" cy="345440"/>
                <wp:effectExtent l="0" t="0" r="5715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345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C04612" w14:textId="6D7187A7" w:rsidR="006808D0" w:rsidRPr="006808D0" w:rsidRDefault="00C92FF5" w:rsidP="006808D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pacing w:val="4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414D0F35" w14:textId="77777777" w:rsidR="006808D0" w:rsidRPr="006808D0" w:rsidRDefault="006808D0" w:rsidP="006808D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03999" tIns="72000" rIns="503998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BDA3" id="Text Box 20" o:spid="_x0000_s1029" type="#_x0000_t202" style="position:absolute;left:0;text-align:left;margin-left:-36pt;margin-top:24.3pt;width:616.0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" fillcolor="#014a3a [1607]" stroked="f">
                <v:textbox inset="13.99997mm,2mm,13.99994mm,1mm">
                  <w:txbxContent>
                    <w:p w14:paraId="4EC04612" w14:textId="6D7187A7" w:rsidR="006808D0" w:rsidRPr="006808D0" w:rsidRDefault="00C92FF5" w:rsidP="006808D0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pacing w:val="4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414D0F35" w14:textId="77777777" w:rsidR="006808D0" w:rsidRPr="006808D0" w:rsidRDefault="006808D0" w:rsidP="006808D0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B0571" w14:textId="13100B49" w:rsidR="0052679D" w:rsidRPr="007726F6" w:rsidRDefault="00E10C1F" w:rsidP="00514F31">
      <w:pPr>
        <w:spacing w:before="120"/>
        <w:rPr>
          <w:rFonts w:asciiTheme="majorHAnsi" w:hAnsiTheme="majorHAnsi"/>
          <w:sz w:val="22"/>
          <w:szCs w:val="22"/>
        </w:rPr>
      </w:pPr>
      <w:r>
        <w:rPr>
          <w:b/>
          <w:bCs/>
          <w:color w:val="404040" w:themeColor="text1" w:themeTint="BF"/>
          <w:spacing w:val="40"/>
          <w:sz w:val="22"/>
          <w:szCs w:val="22"/>
        </w:rPr>
        <w:t>AECOM</w:t>
      </w:r>
      <w:r w:rsidR="001A00E1">
        <w:rPr>
          <w:b/>
          <w:bCs/>
          <w:color w:val="404040" w:themeColor="text1" w:themeTint="BF"/>
          <w:spacing w:val="40"/>
          <w:sz w:val="22"/>
          <w:szCs w:val="22"/>
        </w:rPr>
        <w:t xml:space="preserve"> | </w:t>
      </w:r>
      <w:r>
        <w:rPr>
          <w:b/>
          <w:bCs/>
          <w:color w:val="404040" w:themeColor="text1" w:themeTint="BF"/>
          <w:spacing w:val="40"/>
          <w:sz w:val="22"/>
          <w:szCs w:val="22"/>
        </w:rPr>
        <w:t>Houston, TX</w:t>
      </w:r>
    </w:p>
    <w:p w14:paraId="58A65052" w14:textId="51D7F775" w:rsidR="00546E38" w:rsidRPr="007726F6" w:rsidRDefault="00546E38" w:rsidP="00546E38">
      <w:pPr>
        <w:pBdr>
          <w:bottom w:val="dotted" w:sz="4" w:space="1" w:color="3E762A" w:themeColor="accent1" w:themeShade="BF"/>
        </w:pBdr>
        <w:rPr>
          <w:rFonts w:asciiTheme="majorHAnsi" w:hAnsiTheme="majorHAnsi"/>
          <w:color w:val="404040" w:themeColor="text1" w:themeTint="BF"/>
          <w:sz w:val="2"/>
          <w:szCs w:val="18"/>
        </w:rPr>
      </w:pPr>
    </w:p>
    <w:p w14:paraId="3F3688CB" w14:textId="3098618C" w:rsidR="007726F6" w:rsidRPr="007726F6" w:rsidRDefault="007726F6" w:rsidP="00F96AA8">
      <w:pPr>
        <w:rPr>
          <w:rFonts w:asciiTheme="majorHAnsi" w:hAnsiTheme="majorHAnsi"/>
          <w:color w:val="404040" w:themeColor="text1" w:themeTint="BF"/>
          <w:sz w:val="6"/>
          <w:szCs w:val="18"/>
        </w:rPr>
      </w:pPr>
    </w:p>
    <w:p w14:paraId="0B56747A" w14:textId="7CE4C05D" w:rsidR="0052679D" w:rsidRPr="00DB41D5" w:rsidRDefault="00E10C1F" w:rsidP="00135B6D">
      <w:pPr>
        <w:rPr>
          <w:rFonts w:asciiTheme="majorHAnsi" w:hAnsiTheme="majorHAnsi"/>
          <w:color w:val="404040" w:themeColor="text1" w:themeTint="BF"/>
          <w:sz w:val="20"/>
          <w:szCs w:val="20"/>
        </w:rPr>
      </w:pPr>
      <w:r w:rsidRPr="00DB41D5">
        <w:rPr>
          <w:rFonts w:asciiTheme="majorHAnsi" w:hAnsiTheme="majorHAnsi"/>
          <w:color w:val="404040" w:themeColor="text1" w:themeTint="BF"/>
          <w:sz w:val="20"/>
          <w:szCs w:val="20"/>
        </w:rPr>
        <w:t>GRADUATE HYDROGEOLOGIST I</w:t>
      </w:r>
      <w:r w:rsidR="0052679D" w:rsidRPr="00DB41D5">
        <w:rPr>
          <w:rFonts w:asciiTheme="majorHAnsi" w:hAnsiTheme="majorHAnsi"/>
          <w:color w:val="404040" w:themeColor="text1" w:themeTint="BF"/>
          <w:sz w:val="20"/>
          <w:szCs w:val="20"/>
        </w:rPr>
        <w:t xml:space="preserve"> </w:t>
      </w:r>
      <w:r w:rsidR="00F96AA8" w:rsidRPr="00DB41D5">
        <w:rPr>
          <w:rFonts w:asciiTheme="majorHAnsi" w:hAnsiTheme="majorHAnsi"/>
          <w:color w:val="404040" w:themeColor="text1" w:themeTint="BF"/>
          <w:sz w:val="20"/>
          <w:szCs w:val="20"/>
        </w:rPr>
        <w:t xml:space="preserve">| </w:t>
      </w:r>
      <w:r w:rsidR="0052679D" w:rsidRPr="00DB41D5">
        <w:rPr>
          <w:rFonts w:asciiTheme="majorHAnsi" w:hAnsiTheme="majorHAnsi"/>
          <w:color w:val="404040" w:themeColor="text1" w:themeTint="BF"/>
          <w:sz w:val="20"/>
          <w:szCs w:val="20"/>
        </w:rPr>
        <w:t>20</w:t>
      </w:r>
      <w:r w:rsidR="00453F83" w:rsidRPr="00DB41D5">
        <w:rPr>
          <w:rFonts w:asciiTheme="majorHAnsi" w:hAnsiTheme="majorHAnsi"/>
          <w:color w:val="404040" w:themeColor="text1" w:themeTint="BF"/>
          <w:sz w:val="20"/>
          <w:szCs w:val="20"/>
        </w:rPr>
        <w:t xml:space="preserve">20 – Present </w:t>
      </w:r>
      <w:r w:rsidR="001A00E1" w:rsidRPr="00DB41D5">
        <w:rPr>
          <w:rFonts w:asciiTheme="majorHAnsi" w:hAnsiTheme="majorHAnsi"/>
          <w:color w:val="404040" w:themeColor="text1" w:themeTint="BF"/>
          <w:sz w:val="20"/>
          <w:szCs w:val="20"/>
        </w:rPr>
        <w:t xml:space="preserve"> </w:t>
      </w:r>
    </w:p>
    <w:p w14:paraId="3F0FC281" w14:textId="541A3EDB" w:rsidR="00DB41D5" w:rsidRPr="00DB41D5" w:rsidRDefault="00DB41D5" w:rsidP="002C1C0C">
      <w:pPr>
        <w:spacing w:before="120"/>
        <w:jc w:val="both"/>
        <w:rPr>
          <w:bCs/>
          <w:color w:val="000000" w:themeColor="text1"/>
          <w:sz w:val="20"/>
          <w:szCs w:val="20"/>
        </w:rPr>
      </w:pPr>
      <w:r w:rsidRPr="00DB41D5">
        <w:rPr>
          <w:bCs/>
          <w:color w:val="000000" w:themeColor="text1"/>
          <w:sz w:val="20"/>
          <w:szCs w:val="20"/>
        </w:rPr>
        <w:t xml:space="preserve">Provide high level of support to project managers while analyzing a contaminated oil site. Assist in proof reading and editing of reports for oil &amp; gas clients. </w:t>
      </w:r>
      <w:r>
        <w:rPr>
          <w:bCs/>
          <w:color w:val="000000" w:themeColor="text1"/>
          <w:sz w:val="20"/>
          <w:szCs w:val="20"/>
        </w:rPr>
        <w:t>Support</w:t>
      </w:r>
      <w:r w:rsidRPr="00DB41D5">
        <w:rPr>
          <w:bCs/>
          <w:color w:val="000000" w:themeColor="text1"/>
          <w:sz w:val="20"/>
          <w:szCs w:val="20"/>
        </w:rPr>
        <w:t xml:space="preserve"> the project manager in developing a database management system.</w:t>
      </w:r>
    </w:p>
    <w:p w14:paraId="3F9890B2" w14:textId="390693EE" w:rsidR="007726F6" w:rsidRPr="00DB41D5" w:rsidRDefault="008F3FA5" w:rsidP="002C1C0C">
      <w:pPr>
        <w:pStyle w:val="PlainText"/>
        <w:spacing w:before="120"/>
        <w:rPr>
          <w:rFonts w:asciiTheme="minorHAnsi" w:hAnsiTheme="minorHAnsi" w:cs="Courier New"/>
          <w:b/>
          <w:bCs/>
          <w:sz w:val="20"/>
          <w:szCs w:val="20"/>
          <w:u w:val="single"/>
        </w:rPr>
      </w:pPr>
      <w:r w:rsidRPr="00DB41D5">
        <w:rPr>
          <w:rFonts w:asciiTheme="minorHAnsi" w:hAnsiTheme="minorHAnsi" w:cs="Courier New"/>
          <w:b/>
          <w:bCs/>
          <w:sz w:val="20"/>
          <w:szCs w:val="20"/>
          <w:u w:val="single"/>
        </w:rPr>
        <w:t xml:space="preserve">Key </w:t>
      </w:r>
      <w:r w:rsidR="0014195F" w:rsidRPr="00DB41D5">
        <w:rPr>
          <w:rFonts w:asciiTheme="minorHAnsi" w:hAnsiTheme="minorHAnsi" w:cs="Courier New"/>
          <w:b/>
          <w:bCs/>
          <w:sz w:val="20"/>
          <w:szCs w:val="20"/>
          <w:u w:val="single"/>
        </w:rPr>
        <w:t>Achievements:</w:t>
      </w:r>
    </w:p>
    <w:p w14:paraId="49BA9502" w14:textId="0B95A93F" w:rsidR="00135B6D" w:rsidRPr="00DB41D5" w:rsidRDefault="00DB41D5" w:rsidP="002C1C0C">
      <w:pPr>
        <w:pStyle w:val="PlainText"/>
        <w:numPr>
          <w:ilvl w:val="0"/>
          <w:numId w:val="2"/>
        </w:numPr>
        <w:spacing w:before="120"/>
        <w:rPr>
          <w:rFonts w:asciiTheme="minorHAnsi" w:hAnsiTheme="minorHAnsi" w:cs="Courier New"/>
          <w:sz w:val="20"/>
          <w:szCs w:val="20"/>
        </w:rPr>
      </w:pPr>
      <w:r w:rsidRPr="00DB41D5">
        <w:rPr>
          <w:rFonts w:asciiTheme="minorHAnsi" w:hAnsiTheme="minorHAnsi" w:cs="Courier New"/>
          <w:sz w:val="20"/>
          <w:szCs w:val="20"/>
        </w:rPr>
        <w:t>Performed</w:t>
      </w:r>
      <w:r w:rsidR="00135B6D" w:rsidRPr="00DB41D5">
        <w:rPr>
          <w:rFonts w:asciiTheme="minorHAnsi" w:hAnsiTheme="minorHAnsi" w:cs="Courier New"/>
          <w:sz w:val="20"/>
          <w:szCs w:val="20"/>
        </w:rPr>
        <w:t xml:space="preserve"> groundwater sampling at various oil </w:t>
      </w:r>
      <w:r w:rsidRPr="00DB41D5">
        <w:rPr>
          <w:rFonts w:asciiTheme="minorHAnsi" w:hAnsiTheme="minorHAnsi" w:cs="Courier New"/>
          <w:sz w:val="20"/>
          <w:szCs w:val="20"/>
        </w:rPr>
        <w:t>&amp;</w:t>
      </w:r>
      <w:r w:rsidR="00135B6D" w:rsidRPr="00DB41D5">
        <w:rPr>
          <w:rFonts w:asciiTheme="minorHAnsi" w:hAnsiTheme="minorHAnsi" w:cs="Courier New"/>
          <w:sz w:val="20"/>
          <w:szCs w:val="20"/>
        </w:rPr>
        <w:t xml:space="preserve"> gas sites</w:t>
      </w:r>
      <w:r w:rsidRPr="00DB41D5">
        <w:rPr>
          <w:rFonts w:asciiTheme="minorHAnsi" w:hAnsiTheme="minorHAnsi" w:cs="Courier New"/>
          <w:sz w:val="20"/>
          <w:szCs w:val="20"/>
        </w:rPr>
        <w:t xml:space="preserve"> and documented findings.</w:t>
      </w:r>
    </w:p>
    <w:p w14:paraId="34299387" w14:textId="7F04E459" w:rsidR="00135B6D" w:rsidRPr="00DB41D5" w:rsidRDefault="00DB41D5" w:rsidP="002C1C0C">
      <w:pPr>
        <w:pStyle w:val="PlainText"/>
        <w:numPr>
          <w:ilvl w:val="0"/>
          <w:numId w:val="2"/>
        </w:numPr>
        <w:spacing w:before="120"/>
        <w:rPr>
          <w:rFonts w:asciiTheme="minorHAnsi" w:hAnsiTheme="minorHAnsi" w:cs="Courier New"/>
          <w:sz w:val="20"/>
          <w:szCs w:val="20"/>
        </w:rPr>
      </w:pPr>
      <w:r w:rsidRPr="00DB41D5">
        <w:rPr>
          <w:rFonts w:asciiTheme="minorHAnsi" w:hAnsiTheme="minorHAnsi" w:cs="Courier New"/>
          <w:sz w:val="20"/>
          <w:szCs w:val="20"/>
        </w:rPr>
        <w:lastRenderedPageBreak/>
        <w:t xml:space="preserve">Spearheaded the development of </w:t>
      </w:r>
      <w:r w:rsidR="00135B6D" w:rsidRPr="00DB41D5">
        <w:rPr>
          <w:rFonts w:asciiTheme="minorHAnsi" w:hAnsiTheme="minorHAnsi" w:cs="Courier New"/>
          <w:sz w:val="20"/>
          <w:szCs w:val="20"/>
        </w:rPr>
        <w:t xml:space="preserve">conceptual site models to help gain understanding of oil </w:t>
      </w:r>
      <w:r w:rsidRPr="00DB41D5">
        <w:rPr>
          <w:rFonts w:asciiTheme="minorHAnsi" w:hAnsiTheme="minorHAnsi" w:cs="Courier New"/>
          <w:sz w:val="20"/>
          <w:szCs w:val="20"/>
        </w:rPr>
        <w:t>&amp;</w:t>
      </w:r>
      <w:r w:rsidR="00135B6D" w:rsidRPr="00DB41D5">
        <w:rPr>
          <w:rFonts w:asciiTheme="minorHAnsi" w:hAnsiTheme="minorHAnsi" w:cs="Courier New"/>
          <w:sz w:val="20"/>
          <w:szCs w:val="20"/>
        </w:rPr>
        <w:t xml:space="preserve"> gas refinery</w:t>
      </w:r>
      <w:r w:rsidRPr="00DB41D5">
        <w:rPr>
          <w:rFonts w:asciiTheme="minorHAnsi" w:hAnsiTheme="minorHAnsi" w:cs="Courier New"/>
          <w:sz w:val="20"/>
          <w:szCs w:val="20"/>
        </w:rPr>
        <w:t>.</w:t>
      </w:r>
      <w:r w:rsidR="00135B6D" w:rsidRPr="00DB41D5">
        <w:rPr>
          <w:rFonts w:asciiTheme="minorHAnsi" w:hAnsiTheme="minorHAnsi" w:cs="Courier New"/>
          <w:sz w:val="20"/>
          <w:szCs w:val="20"/>
        </w:rPr>
        <w:t xml:space="preserve"> </w:t>
      </w:r>
    </w:p>
    <w:p w14:paraId="3A0D5E70" w14:textId="0208DCE6" w:rsidR="00135B6D" w:rsidRPr="00DB41D5" w:rsidRDefault="00D27FDA" w:rsidP="002C1C0C">
      <w:pPr>
        <w:pStyle w:val="PlainText"/>
        <w:numPr>
          <w:ilvl w:val="0"/>
          <w:numId w:val="2"/>
        </w:numPr>
        <w:spacing w:before="12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>Authored</w:t>
      </w:r>
      <w:r w:rsidR="00135B6D" w:rsidRPr="00DB41D5">
        <w:rPr>
          <w:rFonts w:asciiTheme="minorHAnsi" w:hAnsiTheme="minorHAnsi" w:cs="Courier New"/>
          <w:sz w:val="20"/>
          <w:szCs w:val="20"/>
        </w:rPr>
        <w:t xml:space="preserve"> health </w:t>
      </w:r>
      <w:r w:rsidR="00DB41D5" w:rsidRPr="00DB41D5">
        <w:rPr>
          <w:rFonts w:asciiTheme="minorHAnsi" w:hAnsiTheme="minorHAnsi" w:cs="Courier New"/>
          <w:sz w:val="20"/>
          <w:szCs w:val="20"/>
        </w:rPr>
        <w:t>&amp;</w:t>
      </w:r>
      <w:r w:rsidR="00135B6D" w:rsidRPr="00DB41D5">
        <w:rPr>
          <w:rFonts w:asciiTheme="minorHAnsi" w:hAnsiTheme="minorHAnsi" w:cs="Courier New"/>
          <w:sz w:val="20"/>
          <w:szCs w:val="20"/>
        </w:rPr>
        <w:t xml:space="preserve"> safety plans for </w:t>
      </w:r>
      <w:r w:rsidR="00DB41D5" w:rsidRPr="00DB41D5">
        <w:rPr>
          <w:rFonts w:asciiTheme="minorHAnsi" w:hAnsiTheme="minorHAnsi" w:cs="Courier New"/>
          <w:sz w:val="20"/>
          <w:szCs w:val="20"/>
        </w:rPr>
        <w:t xml:space="preserve">multiple </w:t>
      </w:r>
      <w:r w:rsidR="00135B6D" w:rsidRPr="00DB41D5">
        <w:rPr>
          <w:rFonts w:asciiTheme="minorHAnsi" w:hAnsiTheme="minorHAnsi" w:cs="Courier New"/>
          <w:sz w:val="20"/>
          <w:szCs w:val="20"/>
        </w:rPr>
        <w:t>field events</w:t>
      </w:r>
      <w:r w:rsidR="00DB41D5" w:rsidRPr="00DB41D5">
        <w:rPr>
          <w:rFonts w:asciiTheme="minorHAnsi" w:hAnsiTheme="minorHAnsi" w:cs="Courier New"/>
          <w:sz w:val="20"/>
          <w:szCs w:val="20"/>
        </w:rPr>
        <w:t>.</w:t>
      </w:r>
    </w:p>
    <w:p w14:paraId="1B3E510E" w14:textId="3ED82C03" w:rsidR="006D020E" w:rsidRPr="007726F6" w:rsidRDefault="006D020E" w:rsidP="006D020E">
      <w:pPr>
        <w:spacing w:before="120"/>
        <w:rPr>
          <w:rFonts w:asciiTheme="majorHAnsi" w:hAnsiTheme="majorHAnsi"/>
          <w:sz w:val="22"/>
          <w:szCs w:val="22"/>
        </w:rPr>
      </w:pPr>
      <w:r>
        <w:rPr>
          <w:b/>
          <w:bCs/>
          <w:color w:val="404040" w:themeColor="text1" w:themeTint="BF"/>
          <w:spacing w:val="40"/>
          <w:sz w:val="22"/>
          <w:szCs w:val="22"/>
        </w:rPr>
        <w:t>UNITED STATES MARINE CORPS | Nacogdoches, TX</w:t>
      </w:r>
    </w:p>
    <w:p w14:paraId="40B83764" w14:textId="77777777" w:rsidR="006D020E" w:rsidRPr="007726F6" w:rsidRDefault="006D020E" w:rsidP="006D020E">
      <w:pPr>
        <w:pBdr>
          <w:bottom w:val="dotted" w:sz="4" w:space="1" w:color="3E762A" w:themeColor="accent1" w:themeShade="BF"/>
        </w:pBdr>
        <w:rPr>
          <w:rFonts w:asciiTheme="majorHAnsi" w:hAnsiTheme="majorHAnsi"/>
          <w:color w:val="404040" w:themeColor="text1" w:themeTint="BF"/>
          <w:sz w:val="2"/>
          <w:szCs w:val="18"/>
        </w:rPr>
      </w:pPr>
    </w:p>
    <w:p w14:paraId="7631BEBB" w14:textId="77777777" w:rsidR="006D020E" w:rsidRPr="007726F6" w:rsidRDefault="006D020E" w:rsidP="006D020E">
      <w:pPr>
        <w:rPr>
          <w:rFonts w:asciiTheme="majorHAnsi" w:hAnsiTheme="majorHAnsi"/>
          <w:color w:val="404040" w:themeColor="text1" w:themeTint="BF"/>
          <w:sz w:val="6"/>
          <w:szCs w:val="18"/>
        </w:rPr>
      </w:pPr>
    </w:p>
    <w:p w14:paraId="6D6F101B" w14:textId="01E13F7D" w:rsidR="006D020E" w:rsidRPr="00DB41D5" w:rsidRDefault="006D020E" w:rsidP="006D020E">
      <w:pPr>
        <w:rPr>
          <w:rFonts w:asciiTheme="majorHAnsi" w:hAnsiTheme="majorHAnsi"/>
          <w:color w:val="404040" w:themeColor="text1" w:themeTint="BF"/>
          <w:sz w:val="20"/>
          <w:szCs w:val="20"/>
        </w:rPr>
      </w:pPr>
      <w:r w:rsidRPr="00DB41D5">
        <w:rPr>
          <w:rFonts w:asciiTheme="majorHAnsi" w:hAnsiTheme="majorHAnsi"/>
          <w:color w:val="404040" w:themeColor="text1" w:themeTint="BF"/>
          <w:sz w:val="20"/>
          <w:szCs w:val="20"/>
        </w:rPr>
        <w:t xml:space="preserve">HUMAN RESOURCE SPECIALIST | 2012 – 2014  </w:t>
      </w:r>
    </w:p>
    <w:p w14:paraId="19A9FE98" w14:textId="77777777" w:rsidR="008C135D" w:rsidRPr="00DB41D5" w:rsidRDefault="008C135D" w:rsidP="008C135D">
      <w:pPr>
        <w:spacing w:before="120"/>
        <w:jc w:val="both"/>
        <w:rPr>
          <w:bCs/>
          <w:color w:val="000000" w:themeColor="text1"/>
          <w:sz w:val="20"/>
          <w:szCs w:val="20"/>
        </w:rPr>
      </w:pPr>
      <w:bookmarkStart w:id="0" w:name="_Hlk512845907"/>
      <w:r>
        <w:rPr>
          <w:bCs/>
          <w:color w:val="000000" w:themeColor="text1"/>
          <w:sz w:val="20"/>
          <w:szCs w:val="20"/>
        </w:rPr>
        <w:t>Served as the</w:t>
      </w:r>
      <w:r w:rsidRPr="00DB41D5">
        <w:rPr>
          <w:bCs/>
          <w:color w:val="000000" w:themeColor="text1"/>
          <w:sz w:val="20"/>
          <w:szCs w:val="20"/>
        </w:rPr>
        <w:t xml:space="preserve"> sole corporate representative </w:t>
      </w:r>
      <w:r>
        <w:rPr>
          <w:bCs/>
          <w:color w:val="000000" w:themeColor="text1"/>
          <w:sz w:val="20"/>
          <w:szCs w:val="20"/>
        </w:rPr>
        <w:t xml:space="preserve">across 2 </w:t>
      </w:r>
      <w:r w:rsidRPr="00DB41D5">
        <w:rPr>
          <w:bCs/>
          <w:color w:val="000000" w:themeColor="text1"/>
          <w:sz w:val="20"/>
          <w:szCs w:val="20"/>
        </w:rPr>
        <w:t xml:space="preserve">counties in the eastern Texas region. </w:t>
      </w:r>
      <w:r>
        <w:rPr>
          <w:bCs/>
          <w:color w:val="000000" w:themeColor="text1"/>
          <w:sz w:val="20"/>
          <w:szCs w:val="20"/>
        </w:rPr>
        <w:t>Oversaw</w:t>
      </w:r>
      <w:r w:rsidRPr="00DB41D5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>talent acquisition and recruiting functions</w:t>
      </w:r>
      <w:bookmarkEnd w:id="0"/>
      <w:r>
        <w:rPr>
          <w:bCs/>
          <w:color w:val="000000" w:themeColor="text1"/>
          <w:sz w:val="20"/>
          <w:szCs w:val="20"/>
        </w:rPr>
        <w:t xml:space="preserve">. Elicited </w:t>
      </w:r>
      <w:r w:rsidRPr="00DB41D5">
        <w:rPr>
          <w:bCs/>
          <w:color w:val="000000" w:themeColor="text1"/>
          <w:sz w:val="20"/>
          <w:szCs w:val="20"/>
        </w:rPr>
        <w:t xml:space="preserve">trust with the public </w:t>
      </w:r>
      <w:r>
        <w:rPr>
          <w:bCs/>
          <w:color w:val="000000" w:themeColor="text1"/>
          <w:sz w:val="20"/>
          <w:szCs w:val="20"/>
        </w:rPr>
        <w:t>while promoting</w:t>
      </w:r>
      <w:r w:rsidRPr="00DB41D5">
        <w:rPr>
          <w:bCs/>
          <w:color w:val="000000" w:themeColor="text1"/>
          <w:sz w:val="20"/>
          <w:szCs w:val="20"/>
        </w:rPr>
        <w:t xml:space="preserve"> core values </w:t>
      </w:r>
      <w:r>
        <w:rPr>
          <w:bCs/>
          <w:color w:val="000000" w:themeColor="text1"/>
          <w:sz w:val="20"/>
          <w:szCs w:val="20"/>
        </w:rPr>
        <w:t xml:space="preserve">and presenting </w:t>
      </w:r>
      <w:r w:rsidRPr="00DB41D5">
        <w:rPr>
          <w:bCs/>
          <w:color w:val="000000" w:themeColor="text1"/>
          <w:sz w:val="20"/>
          <w:szCs w:val="20"/>
        </w:rPr>
        <w:t>the Marines as the best career solution to candidates.</w:t>
      </w:r>
      <w:r w:rsidRPr="008C135D">
        <w:rPr>
          <w:bCs/>
          <w:color w:val="000000" w:themeColor="text1"/>
          <w:sz w:val="20"/>
          <w:szCs w:val="20"/>
        </w:rPr>
        <w:t xml:space="preserve"> </w:t>
      </w:r>
      <w:r>
        <w:rPr>
          <w:bCs/>
          <w:color w:val="000000" w:themeColor="text1"/>
          <w:sz w:val="20"/>
          <w:szCs w:val="20"/>
        </w:rPr>
        <w:t>Conducted</w:t>
      </w:r>
      <w:r w:rsidRPr="00DB41D5">
        <w:rPr>
          <w:bCs/>
          <w:color w:val="000000" w:themeColor="text1"/>
          <w:sz w:val="20"/>
          <w:szCs w:val="20"/>
        </w:rPr>
        <w:t xml:space="preserve"> outreach </w:t>
      </w:r>
      <w:r>
        <w:rPr>
          <w:bCs/>
          <w:color w:val="000000" w:themeColor="text1"/>
          <w:sz w:val="20"/>
          <w:szCs w:val="20"/>
        </w:rPr>
        <w:t xml:space="preserve">calls </w:t>
      </w:r>
      <w:r w:rsidRPr="00DB41D5">
        <w:rPr>
          <w:bCs/>
          <w:color w:val="000000" w:themeColor="text1"/>
          <w:sz w:val="20"/>
          <w:szCs w:val="20"/>
        </w:rPr>
        <w:t xml:space="preserve">and </w:t>
      </w:r>
      <w:r>
        <w:rPr>
          <w:bCs/>
          <w:color w:val="000000" w:themeColor="text1"/>
          <w:sz w:val="20"/>
          <w:szCs w:val="20"/>
        </w:rPr>
        <w:t xml:space="preserve">managed </w:t>
      </w:r>
      <w:r w:rsidRPr="00DB41D5">
        <w:rPr>
          <w:bCs/>
          <w:color w:val="000000" w:themeColor="text1"/>
          <w:sz w:val="20"/>
          <w:szCs w:val="20"/>
        </w:rPr>
        <w:t>social media marketing to obtain leads for potential recruits.</w:t>
      </w:r>
      <w:r>
        <w:rPr>
          <w:bCs/>
          <w:color w:val="000000" w:themeColor="text1"/>
          <w:sz w:val="20"/>
          <w:szCs w:val="20"/>
        </w:rPr>
        <w:t xml:space="preserve"> </w:t>
      </w:r>
      <w:r w:rsidRPr="00DB41D5">
        <w:rPr>
          <w:bCs/>
          <w:color w:val="000000" w:themeColor="text1"/>
          <w:sz w:val="20"/>
          <w:szCs w:val="20"/>
        </w:rPr>
        <w:t xml:space="preserve">Developed custom sales pitches and wrote original speeches infused with compelling messages. </w:t>
      </w:r>
    </w:p>
    <w:p w14:paraId="2D74DC79" w14:textId="77777777" w:rsidR="008C135D" w:rsidRPr="00DB41D5" w:rsidRDefault="008C135D" w:rsidP="008C135D">
      <w:pPr>
        <w:pStyle w:val="PlainText"/>
        <w:spacing w:before="120"/>
        <w:rPr>
          <w:rFonts w:asciiTheme="minorHAnsi" w:hAnsiTheme="minorHAnsi" w:cs="Courier New"/>
          <w:b/>
          <w:bCs/>
          <w:sz w:val="20"/>
          <w:szCs w:val="20"/>
          <w:u w:val="single"/>
        </w:rPr>
      </w:pPr>
      <w:r w:rsidRPr="00DB41D5">
        <w:rPr>
          <w:rFonts w:asciiTheme="minorHAnsi" w:hAnsiTheme="minorHAnsi" w:cs="Courier New"/>
          <w:b/>
          <w:bCs/>
          <w:sz w:val="20"/>
          <w:szCs w:val="20"/>
          <w:u w:val="single"/>
        </w:rPr>
        <w:t>Key Achievements:</w:t>
      </w:r>
    </w:p>
    <w:p w14:paraId="5FA798B0" w14:textId="77777777" w:rsidR="008C135D" w:rsidRPr="008C135D" w:rsidRDefault="008C135D" w:rsidP="008C135D">
      <w:pPr>
        <w:pStyle w:val="PlainText"/>
        <w:numPr>
          <w:ilvl w:val="0"/>
          <w:numId w:val="2"/>
        </w:numPr>
        <w:spacing w:before="120"/>
        <w:rPr>
          <w:rFonts w:asciiTheme="minorHAnsi" w:hAnsiTheme="minorHAnsi" w:cs="Courier New"/>
          <w:sz w:val="20"/>
          <w:szCs w:val="20"/>
        </w:rPr>
      </w:pPr>
      <w:r w:rsidRPr="008C135D">
        <w:rPr>
          <w:rFonts w:asciiTheme="minorHAnsi" w:hAnsiTheme="minorHAnsi" w:cs="Courier New"/>
          <w:sz w:val="20"/>
          <w:szCs w:val="20"/>
        </w:rPr>
        <w:t>Delivered</w:t>
      </w:r>
      <w:r w:rsidR="00135B6D" w:rsidRPr="008C135D">
        <w:rPr>
          <w:rFonts w:asciiTheme="minorHAnsi" w:hAnsiTheme="minorHAnsi" w:cs="Courier New"/>
          <w:sz w:val="20"/>
          <w:szCs w:val="20"/>
        </w:rPr>
        <w:t xml:space="preserve"> 50</w:t>
      </w:r>
      <w:r w:rsidRPr="008C135D">
        <w:rPr>
          <w:rFonts w:asciiTheme="minorHAnsi" w:hAnsiTheme="minorHAnsi" w:cs="Courier New"/>
          <w:sz w:val="20"/>
          <w:szCs w:val="20"/>
        </w:rPr>
        <w:t>+</w:t>
      </w:r>
      <w:r w:rsidR="00135B6D" w:rsidRPr="008C135D">
        <w:rPr>
          <w:rFonts w:asciiTheme="minorHAnsi" w:hAnsiTheme="minorHAnsi" w:cs="Courier New"/>
          <w:sz w:val="20"/>
          <w:szCs w:val="20"/>
        </w:rPr>
        <w:t xml:space="preserve"> speeches and events </w:t>
      </w:r>
      <w:r w:rsidRPr="008C135D">
        <w:rPr>
          <w:rFonts w:asciiTheme="minorHAnsi" w:hAnsiTheme="minorHAnsi" w:cs="Courier New"/>
          <w:sz w:val="20"/>
          <w:szCs w:val="20"/>
        </w:rPr>
        <w:t>while leveraging expert public speaking talents and engaging audiences.</w:t>
      </w:r>
    </w:p>
    <w:p w14:paraId="4B214C2D" w14:textId="2C566B16" w:rsidR="00135B6D" w:rsidRPr="008C135D" w:rsidRDefault="008C135D" w:rsidP="008C135D">
      <w:pPr>
        <w:pStyle w:val="PlainText"/>
        <w:numPr>
          <w:ilvl w:val="0"/>
          <w:numId w:val="2"/>
        </w:numPr>
        <w:spacing w:before="120"/>
        <w:rPr>
          <w:rFonts w:asciiTheme="minorHAnsi" w:hAnsiTheme="minorHAnsi" w:cs="Courier New"/>
          <w:sz w:val="20"/>
          <w:szCs w:val="20"/>
        </w:rPr>
      </w:pPr>
      <w:r w:rsidRPr="008C135D">
        <w:rPr>
          <w:rFonts w:asciiTheme="minorHAnsi" w:hAnsiTheme="minorHAnsi" w:cs="Courier New"/>
          <w:sz w:val="20"/>
          <w:szCs w:val="20"/>
        </w:rPr>
        <w:t>Consistently surpassed</w:t>
      </w:r>
      <w:r w:rsidR="00135B6D" w:rsidRPr="008C135D">
        <w:rPr>
          <w:rFonts w:asciiTheme="minorHAnsi" w:hAnsiTheme="minorHAnsi" w:cs="Courier New"/>
          <w:sz w:val="20"/>
          <w:szCs w:val="20"/>
        </w:rPr>
        <w:t xml:space="preserve"> goals and metrics </w:t>
      </w:r>
      <w:r w:rsidRPr="008C135D">
        <w:rPr>
          <w:rFonts w:asciiTheme="minorHAnsi" w:hAnsiTheme="minorHAnsi" w:cs="Courier New"/>
          <w:sz w:val="20"/>
          <w:szCs w:val="20"/>
        </w:rPr>
        <w:t>using expert acumen.</w:t>
      </w:r>
    </w:p>
    <w:p w14:paraId="20678296" w14:textId="01D15FFB" w:rsidR="00135B6D" w:rsidRPr="008C135D" w:rsidRDefault="008C135D" w:rsidP="008C135D">
      <w:pPr>
        <w:pStyle w:val="PlainText"/>
        <w:numPr>
          <w:ilvl w:val="0"/>
          <w:numId w:val="2"/>
        </w:numPr>
        <w:spacing w:before="120"/>
        <w:rPr>
          <w:rFonts w:asciiTheme="minorHAnsi" w:hAnsiTheme="minorHAnsi" w:cs="Courier New"/>
          <w:sz w:val="20"/>
          <w:szCs w:val="20"/>
        </w:rPr>
      </w:pPr>
      <w:r w:rsidRPr="008C135D">
        <w:rPr>
          <w:rFonts w:asciiTheme="minorHAnsi" w:hAnsiTheme="minorHAnsi" w:cs="Courier New"/>
          <w:sz w:val="20"/>
          <w:szCs w:val="20"/>
        </w:rPr>
        <w:t>Trained, coached, and mentored</w:t>
      </w:r>
      <w:r w:rsidR="00135B6D" w:rsidRPr="008C135D">
        <w:rPr>
          <w:rFonts w:asciiTheme="minorHAnsi" w:hAnsiTheme="minorHAnsi" w:cs="Courier New"/>
          <w:sz w:val="20"/>
          <w:szCs w:val="20"/>
        </w:rPr>
        <w:t xml:space="preserve"> 25 new recruits to ensure readiness for boot camp participation </w:t>
      </w:r>
      <w:r w:rsidRPr="008C135D">
        <w:rPr>
          <w:rFonts w:asciiTheme="minorHAnsi" w:hAnsiTheme="minorHAnsi" w:cs="Courier New"/>
          <w:sz w:val="20"/>
          <w:szCs w:val="20"/>
        </w:rPr>
        <w:t>while meeting</w:t>
      </w:r>
      <w:r w:rsidR="00135B6D" w:rsidRPr="008C135D">
        <w:rPr>
          <w:rFonts w:asciiTheme="minorHAnsi" w:hAnsiTheme="minorHAnsi" w:cs="Courier New"/>
          <w:sz w:val="20"/>
          <w:szCs w:val="20"/>
        </w:rPr>
        <w:t xml:space="preserve"> retention goals post-enlistment. </w:t>
      </w:r>
    </w:p>
    <w:p w14:paraId="0B36B7A3" w14:textId="77777777" w:rsidR="00135B6D" w:rsidRPr="00DB41D5" w:rsidRDefault="00135B6D" w:rsidP="00135B6D">
      <w:pPr>
        <w:jc w:val="both"/>
        <w:rPr>
          <w:bCs/>
          <w:color w:val="000000" w:themeColor="text1"/>
          <w:sz w:val="20"/>
          <w:szCs w:val="20"/>
        </w:rPr>
      </w:pPr>
    </w:p>
    <w:p w14:paraId="307FA5AE" w14:textId="59949FFF" w:rsidR="00135B6D" w:rsidRPr="00DB41D5" w:rsidRDefault="006D020E" w:rsidP="00135B6D">
      <w:pPr>
        <w:jc w:val="both"/>
        <w:rPr>
          <w:bCs/>
          <w:i/>
          <w:iCs/>
          <w:color w:val="000000" w:themeColor="text1"/>
          <w:sz w:val="20"/>
          <w:szCs w:val="20"/>
        </w:rPr>
      </w:pPr>
      <w:r w:rsidRPr="00DB41D5">
        <w:rPr>
          <w:bCs/>
          <w:i/>
          <w:iCs/>
          <w:color w:val="000000" w:themeColor="text1"/>
          <w:sz w:val="20"/>
          <w:szCs w:val="20"/>
        </w:rPr>
        <w:t xml:space="preserve">Additional tenure includes </w:t>
      </w:r>
      <w:r w:rsidR="00135B6D" w:rsidRPr="00DB41D5">
        <w:rPr>
          <w:bCs/>
          <w:i/>
          <w:iCs/>
          <w:color w:val="000000" w:themeColor="text1"/>
          <w:sz w:val="20"/>
          <w:szCs w:val="20"/>
        </w:rPr>
        <w:t>Flight Line Food Safety Inspector (2011)</w:t>
      </w:r>
      <w:r w:rsidRPr="00DB41D5">
        <w:rPr>
          <w:bCs/>
          <w:i/>
          <w:iCs/>
          <w:color w:val="000000" w:themeColor="text1"/>
          <w:sz w:val="20"/>
          <w:szCs w:val="20"/>
        </w:rPr>
        <w:t xml:space="preserve"> | </w:t>
      </w:r>
      <w:r w:rsidR="00135B6D" w:rsidRPr="00DB41D5">
        <w:rPr>
          <w:bCs/>
          <w:i/>
          <w:iCs/>
          <w:color w:val="000000" w:themeColor="text1"/>
          <w:sz w:val="20"/>
          <w:szCs w:val="20"/>
        </w:rPr>
        <w:t>Food Service Shift Manager (2007</w:t>
      </w:r>
      <w:r w:rsidRPr="00DB41D5">
        <w:rPr>
          <w:bCs/>
          <w:i/>
          <w:iCs/>
          <w:color w:val="000000" w:themeColor="text1"/>
          <w:sz w:val="20"/>
          <w:szCs w:val="20"/>
        </w:rPr>
        <w:t xml:space="preserve"> – </w:t>
      </w:r>
      <w:r w:rsidR="00135B6D" w:rsidRPr="00DB41D5">
        <w:rPr>
          <w:bCs/>
          <w:i/>
          <w:iCs/>
          <w:color w:val="000000" w:themeColor="text1"/>
          <w:sz w:val="20"/>
          <w:szCs w:val="20"/>
        </w:rPr>
        <w:t>2011)</w:t>
      </w:r>
    </w:p>
    <w:p w14:paraId="0AAACF63" w14:textId="77777777" w:rsidR="0079085E" w:rsidRPr="0079085E" w:rsidRDefault="0079085E" w:rsidP="0079085E">
      <w:pPr>
        <w:jc w:val="both"/>
        <w:rPr>
          <w:bCs/>
          <w:color w:val="000000" w:themeColor="text1"/>
          <w:sz w:val="18"/>
          <w:szCs w:val="18"/>
        </w:rPr>
      </w:pPr>
    </w:p>
    <w:p w14:paraId="3C00B558" w14:textId="2DE71AFD" w:rsidR="00135B6D" w:rsidRDefault="00135B6D" w:rsidP="00135B6D">
      <w:pPr>
        <w:jc w:val="both"/>
        <w:rPr>
          <w:rFonts w:ascii="Calibri" w:hAnsi="Calibri"/>
          <w:b/>
          <w:bCs/>
          <w:sz w:val="18"/>
          <w:szCs w:val="18"/>
        </w:rPr>
      </w:pPr>
      <w:r w:rsidRPr="00514F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32CC3" wp14:editId="12D8E7F2">
                <wp:simplePos x="0" y="0"/>
                <wp:positionH relativeFrom="column">
                  <wp:posOffset>-457200</wp:posOffset>
                </wp:positionH>
                <wp:positionV relativeFrom="paragraph">
                  <wp:posOffset>138430</wp:posOffset>
                </wp:positionV>
                <wp:extent cx="7823835" cy="345440"/>
                <wp:effectExtent l="0" t="0" r="571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345440"/>
                        </a:xfrm>
                        <a:prstGeom prst="rect">
                          <a:avLst/>
                        </a:prstGeom>
                        <a:solidFill>
                          <a:srgbClr val="029676">
                            <a:lumMod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563EE0" w14:textId="6D59B5AE" w:rsidR="00135B6D" w:rsidRPr="006808D0" w:rsidRDefault="00135B6D" w:rsidP="00135B6D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pacing w:val="40"/>
                                <w:sz w:val="28"/>
                                <w:szCs w:val="28"/>
                              </w:rPr>
                              <w:t>AFFILIATIONS</w:t>
                            </w:r>
                          </w:p>
                          <w:p w14:paraId="06B6CD1A" w14:textId="77777777" w:rsidR="00135B6D" w:rsidRPr="006808D0" w:rsidRDefault="00135B6D" w:rsidP="00135B6D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03999" tIns="72000" rIns="503998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2CC3" id="Text Box 5" o:spid="_x0000_s1030" type="#_x0000_t202" style="position:absolute;left:0;text-align:left;margin-left:-36pt;margin-top:10.9pt;width:616.0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" fillcolor="#014b3b" stroked="f">
                <v:textbox inset="13.99997mm,2mm,13.99994mm,1mm">
                  <w:txbxContent>
                    <w:p w14:paraId="0B563EE0" w14:textId="6D59B5AE" w:rsidR="00135B6D" w:rsidRPr="006808D0" w:rsidRDefault="00135B6D" w:rsidP="00135B6D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pacing w:val="40"/>
                          <w:sz w:val="28"/>
                          <w:szCs w:val="28"/>
                        </w:rPr>
                        <w:t>AFFILIATIONS</w:t>
                      </w:r>
                    </w:p>
                    <w:p w14:paraId="06B6CD1A" w14:textId="77777777" w:rsidR="00135B6D" w:rsidRPr="006808D0" w:rsidRDefault="00135B6D" w:rsidP="00135B6D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8ECAE1" w14:textId="41B853D8" w:rsidR="00135B6D" w:rsidRPr="00DB41D5" w:rsidRDefault="00135B6D" w:rsidP="00135B6D">
      <w:pPr>
        <w:jc w:val="both"/>
        <w:rPr>
          <w:bCs/>
          <w:color w:val="000000" w:themeColor="text1"/>
          <w:sz w:val="20"/>
          <w:szCs w:val="20"/>
        </w:rPr>
      </w:pPr>
      <w:r w:rsidRPr="00DB41D5">
        <w:rPr>
          <w:bCs/>
          <w:color w:val="000000" w:themeColor="text1"/>
          <w:sz w:val="20"/>
          <w:szCs w:val="20"/>
        </w:rPr>
        <w:t xml:space="preserve">Association of Environmental Engineering Geologists (AEG) | </w:t>
      </w:r>
      <w:r w:rsidR="007A5CC7">
        <w:rPr>
          <w:bCs/>
          <w:color w:val="000000" w:themeColor="text1"/>
          <w:sz w:val="20"/>
          <w:szCs w:val="20"/>
        </w:rPr>
        <w:t>2015-Present</w:t>
      </w:r>
    </w:p>
    <w:p w14:paraId="766F8C34" w14:textId="77777777" w:rsidR="0079085E" w:rsidRPr="00DB41D5" w:rsidRDefault="0079085E" w:rsidP="00135B6D">
      <w:pPr>
        <w:jc w:val="both"/>
        <w:rPr>
          <w:bCs/>
          <w:color w:val="000000" w:themeColor="text1"/>
          <w:sz w:val="20"/>
          <w:szCs w:val="20"/>
        </w:rPr>
      </w:pPr>
    </w:p>
    <w:p w14:paraId="480A0EDA" w14:textId="4A3E293F" w:rsidR="00135B6D" w:rsidRPr="00DB41D5" w:rsidRDefault="00135B6D" w:rsidP="00135B6D">
      <w:pPr>
        <w:jc w:val="both"/>
        <w:rPr>
          <w:bCs/>
          <w:color w:val="000000" w:themeColor="text1"/>
          <w:sz w:val="20"/>
          <w:szCs w:val="20"/>
        </w:rPr>
      </w:pPr>
      <w:r w:rsidRPr="00DB41D5">
        <w:rPr>
          <w:bCs/>
          <w:color w:val="000000" w:themeColor="text1"/>
          <w:sz w:val="20"/>
          <w:szCs w:val="20"/>
        </w:rPr>
        <w:t xml:space="preserve">Houston Geological Society Environmental &amp; Engineering Group | Speaker </w:t>
      </w:r>
      <w:r w:rsidR="007A5CC7">
        <w:rPr>
          <w:bCs/>
          <w:color w:val="000000" w:themeColor="text1"/>
          <w:sz w:val="20"/>
          <w:szCs w:val="20"/>
        </w:rPr>
        <w:t xml:space="preserve">| </w:t>
      </w:r>
      <w:r w:rsidRPr="00DB41D5">
        <w:rPr>
          <w:bCs/>
          <w:color w:val="000000" w:themeColor="text1"/>
          <w:sz w:val="20"/>
          <w:szCs w:val="20"/>
        </w:rPr>
        <w:t>2019</w:t>
      </w:r>
      <w:r w:rsidR="007A5CC7">
        <w:rPr>
          <w:bCs/>
          <w:color w:val="000000" w:themeColor="text1"/>
          <w:sz w:val="20"/>
          <w:szCs w:val="20"/>
        </w:rPr>
        <w:t>, 2020</w:t>
      </w:r>
    </w:p>
    <w:p w14:paraId="512772B1" w14:textId="77777777" w:rsidR="0079085E" w:rsidRPr="00DB41D5" w:rsidRDefault="0079085E" w:rsidP="00135B6D">
      <w:pPr>
        <w:jc w:val="both"/>
        <w:rPr>
          <w:bCs/>
          <w:color w:val="000000" w:themeColor="text1"/>
          <w:sz w:val="20"/>
          <w:szCs w:val="20"/>
        </w:rPr>
      </w:pPr>
    </w:p>
    <w:p w14:paraId="44E89770" w14:textId="095C6B7A" w:rsidR="00135B6D" w:rsidRDefault="00135B6D" w:rsidP="00135B6D">
      <w:pPr>
        <w:jc w:val="both"/>
        <w:rPr>
          <w:bCs/>
          <w:color w:val="000000" w:themeColor="text1"/>
          <w:sz w:val="20"/>
          <w:szCs w:val="20"/>
        </w:rPr>
      </w:pPr>
      <w:r w:rsidRPr="00DB41D5">
        <w:rPr>
          <w:bCs/>
          <w:color w:val="000000" w:themeColor="text1"/>
          <w:sz w:val="20"/>
          <w:szCs w:val="20"/>
        </w:rPr>
        <w:t>Brays Bayou Association | Speaker | 2019</w:t>
      </w:r>
    </w:p>
    <w:p w14:paraId="04B1206F" w14:textId="0953F80D" w:rsidR="001F05E8" w:rsidRDefault="001F05E8" w:rsidP="00135B6D">
      <w:pPr>
        <w:jc w:val="both"/>
        <w:rPr>
          <w:bCs/>
          <w:color w:val="000000" w:themeColor="text1"/>
          <w:sz w:val="20"/>
          <w:szCs w:val="20"/>
        </w:rPr>
      </w:pPr>
    </w:p>
    <w:p w14:paraId="05FE613B" w14:textId="69780C62" w:rsidR="001F05E8" w:rsidRDefault="001F05E8" w:rsidP="00135B6D">
      <w:pPr>
        <w:jc w:val="both"/>
        <w:rPr>
          <w:bCs/>
          <w:color w:val="000000" w:themeColor="text1"/>
          <w:sz w:val="20"/>
          <w:szCs w:val="20"/>
        </w:rPr>
      </w:pPr>
      <w:r w:rsidRPr="00514F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A5919" wp14:editId="2D4C9B66">
                <wp:simplePos x="0" y="0"/>
                <wp:positionH relativeFrom="column">
                  <wp:posOffset>-457200</wp:posOffset>
                </wp:positionH>
                <wp:positionV relativeFrom="paragraph">
                  <wp:posOffset>183515</wp:posOffset>
                </wp:positionV>
                <wp:extent cx="7823835" cy="345440"/>
                <wp:effectExtent l="0" t="0" r="5715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345440"/>
                        </a:xfrm>
                        <a:prstGeom prst="rect">
                          <a:avLst/>
                        </a:prstGeom>
                        <a:solidFill>
                          <a:srgbClr val="029676">
                            <a:lumMod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EE218F" w14:textId="5DA6DE8C" w:rsidR="001F05E8" w:rsidRPr="006808D0" w:rsidRDefault="001F05E8" w:rsidP="001F05E8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pacing w:val="40"/>
                                <w:sz w:val="28"/>
                                <w:szCs w:val="28"/>
                              </w:rPr>
                              <w:t>TECHNICAL SKILLS</w:t>
                            </w:r>
                          </w:p>
                          <w:p w14:paraId="698A349A" w14:textId="77777777" w:rsidR="001F05E8" w:rsidRPr="006808D0" w:rsidRDefault="001F05E8" w:rsidP="001F05E8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03999" tIns="72000" rIns="503998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5919" id="Text Box 10" o:spid="_x0000_s1031" type="#_x0000_t202" style="position:absolute;left:0;text-align:left;margin-left:-36pt;margin-top:14.45pt;width:616.05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" fillcolor="#014b3b" stroked="f">
                <v:textbox inset="13.99997mm,2mm,13.99994mm,1mm">
                  <w:txbxContent>
                    <w:p w14:paraId="2BEE218F" w14:textId="5DA6DE8C" w:rsidR="001F05E8" w:rsidRPr="006808D0" w:rsidRDefault="001F05E8" w:rsidP="001F05E8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pacing w:val="40"/>
                          <w:sz w:val="28"/>
                          <w:szCs w:val="28"/>
                        </w:rPr>
                        <w:t>TECHNICAL SKILLS</w:t>
                      </w:r>
                    </w:p>
                    <w:p w14:paraId="698A349A" w14:textId="77777777" w:rsidR="001F05E8" w:rsidRPr="006808D0" w:rsidRDefault="001F05E8" w:rsidP="001F05E8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FF54B" w14:textId="7FA43D5E" w:rsidR="001F05E8" w:rsidRDefault="001F05E8" w:rsidP="00135B6D">
      <w:pPr>
        <w:jc w:val="both"/>
        <w:rPr>
          <w:bCs/>
          <w:color w:val="000000" w:themeColor="text1"/>
          <w:sz w:val="20"/>
          <w:szCs w:val="20"/>
        </w:rPr>
      </w:pPr>
    </w:p>
    <w:p w14:paraId="20B3C736" w14:textId="5652CE11" w:rsidR="001F05E8" w:rsidRPr="00DB41D5" w:rsidRDefault="001F05E8" w:rsidP="00135B6D">
      <w:pPr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Microsoft Office (Word, Excel, PowerPoint) | G</w:t>
      </w:r>
      <w:bookmarkStart w:id="1" w:name="_GoBack"/>
      <w:bookmarkEnd w:id="1"/>
      <w:r>
        <w:rPr>
          <w:bCs/>
          <w:color w:val="000000" w:themeColor="text1"/>
          <w:sz w:val="20"/>
          <w:szCs w:val="20"/>
        </w:rPr>
        <w:t xml:space="preserve">IS | SQL | </w:t>
      </w:r>
    </w:p>
    <w:p w14:paraId="71B97A1E" w14:textId="77777777" w:rsidR="00135B6D" w:rsidRPr="00453F83" w:rsidRDefault="00135B6D" w:rsidP="00135B6D">
      <w:pPr>
        <w:jc w:val="both"/>
        <w:rPr>
          <w:rFonts w:cs="Courier New"/>
          <w:sz w:val="18"/>
          <w:szCs w:val="18"/>
        </w:rPr>
      </w:pPr>
    </w:p>
    <w:sectPr w:rsidR="00135B6D" w:rsidRPr="00453F83" w:rsidSect="00CD2AAF">
      <w:headerReference w:type="default" r:id="rId14"/>
      <w:pgSz w:w="12240" w:h="15840"/>
      <w:pgMar w:top="720" w:right="720" w:bottom="144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5D52B" w14:textId="77777777" w:rsidR="00542EE9" w:rsidRDefault="00542EE9" w:rsidP="00E01AAA">
      <w:r>
        <w:separator/>
      </w:r>
    </w:p>
  </w:endnote>
  <w:endnote w:type="continuationSeparator" w:id="0">
    <w:p w14:paraId="72740D47" w14:textId="77777777" w:rsidR="00542EE9" w:rsidRDefault="00542EE9" w:rsidP="00E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244D" w14:textId="77777777" w:rsidR="00542EE9" w:rsidRDefault="00542EE9" w:rsidP="00E01AAA">
      <w:r>
        <w:separator/>
      </w:r>
    </w:p>
  </w:footnote>
  <w:footnote w:type="continuationSeparator" w:id="0">
    <w:p w14:paraId="79DBB6AE" w14:textId="77777777" w:rsidR="00542EE9" w:rsidRDefault="00542EE9" w:rsidP="00E0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9D2F" w14:textId="3D0766BE" w:rsidR="00E01AAA" w:rsidRDefault="00E01AAA" w:rsidP="00FC7F69">
    <w:pPr>
      <w:pStyle w:val="Header"/>
      <w:tabs>
        <w:tab w:val="clear" w:pos="4680"/>
        <w:tab w:val="clear" w:pos="9360"/>
        <w:tab w:val="left" w:pos="699"/>
      </w:tabs>
    </w:pPr>
    <w:r w:rsidRPr="00514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14C62" wp14:editId="3BF41EE4">
              <wp:simplePos x="0" y="0"/>
              <wp:positionH relativeFrom="column">
                <wp:posOffset>-528955</wp:posOffset>
              </wp:positionH>
              <wp:positionV relativeFrom="paragraph">
                <wp:posOffset>-446405</wp:posOffset>
              </wp:positionV>
              <wp:extent cx="7823835" cy="345440"/>
              <wp:effectExtent l="0" t="0" r="5715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3835" cy="34544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3DEAFA1" w14:textId="1EB16758" w:rsidR="00E01AAA" w:rsidRPr="006808D0" w:rsidRDefault="000B5B5E" w:rsidP="00E01AAA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pacing w:val="40"/>
                              <w:sz w:val="28"/>
                              <w:szCs w:val="28"/>
                            </w:rPr>
                            <w:t>STEVEN FOLLMER</w:t>
                          </w:r>
                          <w:r w:rsidR="00CF7DF9">
                            <w:rPr>
                              <w:b/>
                              <w:bCs/>
                              <w:color w:val="FFFFFF" w:themeColor="background1"/>
                              <w:spacing w:val="40"/>
                              <w:sz w:val="28"/>
                              <w:szCs w:val="28"/>
                            </w:rPr>
                            <w:t xml:space="preserve"> | Page 2</w:t>
                          </w:r>
                        </w:p>
                        <w:p w14:paraId="610480D0" w14:textId="77777777" w:rsidR="00E01AAA" w:rsidRPr="006808D0" w:rsidRDefault="00E01AAA" w:rsidP="00E01AAA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503999" tIns="72000" rIns="503998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14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41.65pt;margin-top:-35.15pt;width:616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" fillcolor="#014a3a [1607]" stroked="f">
              <v:textbox inset="13.99997mm,2mm,13.99994mm,1mm">
                <w:txbxContent>
                  <w:p w14:paraId="13DEAFA1" w14:textId="1EB16758" w:rsidR="00E01AAA" w:rsidRPr="006808D0" w:rsidRDefault="000B5B5E" w:rsidP="00E01AAA">
                    <w:pPr>
                      <w:spacing w:line="276" w:lineRule="auto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pacing w:val="40"/>
                        <w:sz w:val="28"/>
                        <w:szCs w:val="28"/>
                      </w:rPr>
                      <w:t>STEVEN FOLLMER</w:t>
                    </w:r>
                    <w:r w:rsidR="00CF7DF9">
                      <w:rPr>
                        <w:b/>
                        <w:bCs/>
                        <w:color w:val="FFFFFF" w:themeColor="background1"/>
                        <w:spacing w:val="40"/>
                        <w:sz w:val="28"/>
                        <w:szCs w:val="28"/>
                      </w:rPr>
                      <w:t xml:space="preserve"> | Page 2</w:t>
                    </w:r>
                  </w:p>
                  <w:p w14:paraId="610480D0" w14:textId="77777777" w:rsidR="00E01AAA" w:rsidRPr="006808D0" w:rsidRDefault="00E01AAA" w:rsidP="00E01AAA">
                    <w:pPr>
                      <w:spacing w:line="276" w:lineRule="auto"/>
                      <w:jc w:val="center"/>
                      <w:rPr>
                        <w:rFonts w:asciiTheme="majorHAnsi" w:hAnsiTheme="majorHAnsi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5A1A"/>
    <w:multiLevelType w:val="hybridMultilevel"/>
    <w:tmpl w:val="9FAC2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03B3"/>
    <w:multiLevelType w:val="hybridMultilevel"/>
    <w:tmpl w:val="B60455CC"/>
    <w:lvl w:ilvl="0" w:tplc="EC82E1C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7D62"/>
    <w:multiLevelType w:val="hybridMultilevel"/>
    <w:tmpl w:val="C6B80C08"/>
    <w:lvl w:ilvl="0" w:tplc="93DA9B6A">
      <w:start w:val="2009"/>
      <w:numFmt w:val="bullet"/>
      <w:lvlText w:val=""/>
      <w:lvlJc w:val="left"/>
      <w:pPr>
        <w:ind w:left="720" w:hanging="360"/>
      </w:pPr>
      <w:rPr>
        <w:rFonts w:ascii="Symbol" w:eastAsia="Century Schoolboo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2EFF"/>
    <w:multiLevelType w:val="multilevel"/>
    <w:tmpl w:val="430E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22434"/>
    <w:multiLevelType w:val="hybridMultilevel"/>
    <w:tmpl w:val="1084D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45BE0"/>
    <w:multiLevelType w:val="hybridMultilevel"/>
    <w:tmpl w:val="C994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EE3"/>
    <w:multiLevelType w:val="multilevel"/>
    <w:tmpl w:val="4FBC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FD36C3"/>
    <w:multiLevelType w:val="hybridMultilevel"/>
    <w:tmpl w:val="3BEC5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81123"/>
    <w:multiLevelType w:val="multilevel"/>
    <w:tmpl w:val="1C3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A3"/>
    <w:rsid w:val="000250D6"/>
    <w:rsid w:val="00097E64"/>
    <w:rsid w:val="000A65F9"/>
    <w:rsid w:val="000B187E"/>
    <w:rsid w:val="000B5B5E"/>
    <w:rsid w:val="000D01D3"/>
    <w:rsid w:val="00105338"/>
    <w:rsid w:val="00111B8F"/>
    <w:rsid w:val="001127C4"/>
    <w:rsid w:val="00114AC5"/>
    <w:rsid w:val="00135B6D"/>
    <w:rsid w:val="0014195F"/>
    <w:rsid w:val="001A00E1"/>
    <w:rsid w:val="001F05E8"/>
    <w:rsid w:val="001F29F1"/>
    <w:rsid w:val="002124A7"/>
    <w:rsid w:val="00255182"/>
    <w:rsid w:val="002554E3"/>
    <w:rsid w:val="00270450"/>
    <w:rsid w:val="00275A66"/>
    <w:rsid w:val="002857D9"/>
    <w:rsid w:val="002A34E0"/>
    <w:rsid w:val="002C1C0C"/>
    <w:rsid w:val="002E0204"/>
    <w:rsid w:val="003227DE"/>
    <w:rsid w:val="0033751E"/>
    <w:rsid w:val="00347B9F"/>
    <w:rsid w:val="00367F2C"/>
    <w:rsid w:val="003A7FC7"/>
    <w:rsid w:val="003C7818"/>
    <w:rsid w:val="003D06B5"/>
    <w:rsid w:val="003D661C"/>
    <w:rsid w:val="00451BCA"/>
    <w:rsid w:val="00453F83"/>
    <w:rsid w:val="00466A0A"/>
    <w:rsid w:val="004938F2"/>
    <w:rsid w:val="004B3F0F"/>
    <w:rsid w:val="004B4581"/>
    <w:rsid w:val="004D6A43"/>
    <w:rsid w:val="004E717F"/>
    <w:rsid w:val="004F4C25"/>
    <w:rsid w:val="004F5C41"/>
    <w:rsid w:val="005074EA"/>
    <w:rsid w:val="00512A0A"/>
    <w:rsid w:val="00514F31"/>
    <w:rsid w:val="0052679D"/>
    <w:rsid w:val="00535EDD"/>
    <w:rsid w:val="00542EE9"/>
    <w:rsid w:val="00546E38"/>
    <w:rsid w:val="005522F6"/>
    <w:rsid w:val="005A15D8"/>
    <w:rsid w:val="005D07C1"/>
    <w:rsid w:val="005D6ADF"/>
    <w:rsid w:val="006127BD"/>
    <w:rsid w:val="00631F69"/>
    <w:rsid w:val="00642132"/>
    <w:rsid w:val="006777D4"/>
    <w:rsid w:val="00680478"/>
    <w:rsid w:val="006808D0"/>
    <w:rsid w:val="006D020E"/>
    <w:rsid w:val="006E0AA1"/>
    <w:rsid w:val="007122A5"/>
    <w:rsid w:val="00754874"/>
    <w:rsid w:val="007553CE"/>
    <w:rsid w:val="007726F6"/>
    <w:rsid w:val="00775ECD"/>
    <w:rsid w:val="00781382"/>
    <w:rsid w:val="0078668A"/>
    <w:rsid w:val="0079085E"/>
    <w:rsid w:val="00793921"/>
    <w:rsid w:val="007A5CC7"/>
    <w:rsid w:val="007A6120"/>
    <w:rsid w:val="007B1103"/>
    <w:rsid w:val="007D1902"/>
    <w:rsid w:val="007F0B97"/>
    <w:rsid w:val="00836456"/>
    <w:rsid w:val="00836CFA"/>
    <w:rsid w:val="0086521B"/>
    <w:rsid w:val="00886232"/>
    <w:rsid w:val="008B0354"/>
    <w:rsid w:val="008C135D"/>
    <w:rsid w:val="008D037A"/>
    <w:rsid w:val="008D74BC"/>
    <w:rsid w:val="008F3FA5"/>
    <w:rsid w:val="00912547"/>
    <w:rsid w:val="00974101"/>
    <w:rsid w:val="009859E1"/>
    <w:rsid w:val="009B2080"/>
    <w:rsid w:val="009C1E5D"/>
    <w:rsid w:val="009D04B7"/>
    <w:rsid w:val="00A169EB"/>
    <w:rsid w:val="00A22181"/>
    <w:rsid w:val="00A60751"/>
    <w:rsid w:val="00A7269D"/>
    <w:rsid w:val="00A81D05"/>
    <w:rsid w:val="00A95FD8"/>
    <w:rsid w:val="00AA1374"/>
    <w:rsid w:val="00AA4B42"/>
    <w:rsid w:val="00AB185E"/>
    <w:rsid w:val="00AB430A"/>
    <w:rsid w:val="00B354ED"/>
    <w:rsid w:val="00B73C1E"/>
    <w:rsid w:val="00B90139"/>
    <w:rsid w:val="00BD6908"/>
    <w:rsid w:val="00BE7D47"/>
    <w:rsid w:val="00BF49B3"/>
    <w:rsid w:val="00C35BB1"/>
    <w:rsid w:val="00C75957"/>
    <w:rsid w:val="00C82C2C"/>
    <w:rsid w:val="00C92FF5"/>
    <w:rsid w:val="00CA30C7"/>
    <w:rsid w:val="00CB3843"/>
    <w:rsid w:val="00CB67F8"/>
    <w:rsid w:val="00CD2AAF"/>
    <w:rsid w:val="00CE5EA3"/>
    <w:rsid w:val="00CF7DF9"/>
    <w:rsid w:val="00D212B2"/>
    <w:rsid w:val="00D27FDA"/>
    <w:rsid w:val="00D30EEE"/>
    <w:rsid w:val="00DA12E2"/>
    <w:rsid w:val="00DA55E4"/>
    <w:rsid w:val="00DA725E"/>
    <w:rsid w:val="00DB41D5"/>
    <w:rsid w:val="00DC26C6"/>
    <w:rsid w:val="00DF4A63"/>
    <w:rsid w:val="00DF73A7"/>
    <w:rsid w:val="00E01AAA"/>
    <w:rsid w:val="00E01CB0"/>
    <w:rsid w:val="00E05BB4"/>
    <w:rsid w:val="00E10739"/>
    <w:rsid w:val="00E10C1F"/>
    <w:rsid w:val="00E31A4A"/>
    <w:rsid w:val="00E71ADB"/>
    <w:rsid w:val="00E835C1"/>
    <w:rsid w:val="00E8714A"/>
    <w:rsid w:val="00EC3A5B"/>
    <w:rsid w:val="00ED38E2"/>
    <w:rsid w:val="00F023AB"/>
    <w:rsid w:val="00F14D7F"/>
    <w:rsid w:val="00F45FFE"/>
    <w:rsid w:val="00F63F58"/>
    <w:rsid w:val="00F803A6"/>
    <w:rsid w:val="00F84DF0"/>
    <w:rsid w:val="00F96AA8"/>
    <w:rsid w:val="00FA491A"/>
    <w:rsid w:val="00FA6362"/>
    <w:rsid w:val="00FB5525"/>
    <w:rsid w:val="00FC7F69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0BDCE"/>
  <w15:docId w15:val="{FA89CDD3-7786-45F8-9616-D0B5C82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31"/>
    <w:pPr>
      <w:spacing w:after="120"/>
      <w:ind w:right="27"/>
      <w:outlineLvl w:val="1"/>
    </w:pPr>
    <w:rPr>
      <w:rFonts w:ascii="Calibri" w:hAnsi="Calibri"/>
      <w:b/>
      <w:bCs/>
      <w:noProof/>
      <w:color w:val="404040" w:themeColor="text1" w:themeTint="BF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E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4F31"/>
    <w:rPr>
      <w:rFonts w:ascii="Calibri" w:hAnsi="Calibri"/>
      <w:b/>
      <w:bCs/>
      <w:noProof/>
      <w:color w:val="404040" w:themeColor="text1" w:themeTint="BF"/>
      <w:spacing w:val="40"/>
      <w:sz w:val="28"/>
      <w:szCs w:val="28"/>
    </w:rPr>
  </w:style>
  <w:style w:type="paragraph" w:customStyle="1" w:styleId="PositionTitle">
    <w:name w:val="Position Title"/>
    <w:basedOn w:val="Normal"/>
    <w:qFormat/>
    <w:rsid w:val="005A15D8"/>
    <w:pPr>
      <w:spacing w:before="120"/>
    </w:pPr>
    <w:rPr>
      <w:b/>
      <w:bCs/>
      <w:color w:val="404040" w:themeColor="text1" w:themeTint="BF"/>
      <w:spacing w:val="40"/>
      <w:sz w:val="28"/>
      <w:szCs w:val="28"/>
    </w:rPr>
  </w:style>
  <w:style w:type="paragraph" w:customStyle="1" w:styleId="PositionOverview">
    <w:name w:val="Position Overview"/>
    <w:basedOn w:val="Normal"/>
    <w:qFormat/>
    <w:rsid w:val="005A15D8"/>
    <w:pPr>
      <w:pBdr>
        <w:bottom w:val="dotted" w:sz="4" w:space="1" w:color="3E762A" w:themeColor="accent1" w:themeShade="BF"/>
      </w:pBdr>
    </w:pPr>
    <w:rPr>
      <w:rFonts w:asciiTheme="majorHAnsi" w:hAnsiTheme="majorHAnsi"/>
      <w:color w:val="404040" w:themeColor="text1" w:themeTint="BF"/>
      <w:sz w:val="18"/>
      <w:szCs w:val="18"/>
    </w:rPr>
  </w:style>
  <w:style w:type="paragraph" w:customStyle="1" w:styleId="Bullets">
    <w:name w:val="Bullets"/>
    <w:basedOn w:val="ListParagraph"/>
    <w:qFormat/>
    <w:rsid w:val="00CA30C7"/>
    <w:pPr>
      <w:numPr>
        <w:numId w:val="1"/>
      </w:numPr>
      <w:spacing w:before="80" w:line="276" w:lineRule="auto"/>
      <w:ind w:left="142" w:hanging="142"/>
      <w:jc w:val="both"/>
    </w:pPr>
    <w:rPr>
      <w:rFonts w:asciiTheme="majorHAnsi" w:hAnsiTheme="majorHAnsi"/>
      <w:color w:val="404040" w:themeColor="text1" w:themeTint="BF"/>
      <w:sz w:val="18"/>
      <w:szCs w:val="18"/>
    </w:rPr>
  </w:style>
  <w:style w:type="paragraph" w:customStyle="1" w:styleId="Bodytextplain">
    <w:name w:val="Body text plain"/>
    <w:basedOn w:val="Normal"/>
    <w:qFormat/>
    <w:rsid w:val="00C75957"/>
    <w:pPr>
      <w:spacing w:before="80"/>
      <w:jc w:val="both"/>
    </w:pPr>
    <w:rPr>
      <w:rFonts w:asciiTheme="majorHAnsi" w:hAnsiTheme="majorHAnsi"/>
      <w:color w:val="404040" w:themeColor="text1" w:themeTint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57D9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AA"/>
  </w:style>
  <w:style w:type="paragraph" w:styleId="Footer">
    <w:name w:val="footer"/>
    <w:basedOn w:val="Normal"/>
    <w:link w:val="FooterChar"/>
    <w:uiPriority w:val="99"/>
    <w:unhideWhenUsed/>
    <w:rsid w:val="00E01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AA"/>
  </w:style>
  <w:style w:type="paragraph" w:styleId="BalloonText">
    <w:name w:val="Balloon Text"/>
    <w:basedOn w:val="Normal"/>
    <w:link w:val="BalloonTextChar"/>
    <w:uiPriority w:val="99"/>
    <w:semiHidden/>
    <w:unhideWhenUsed/>
    <w:rsid w:val="00E71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726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26F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26F6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6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25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in/steven-follm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steven-follm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73B4-AD4C-4120-AA0E-9DBDF490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Coria, CARW</dc:creator>
  <cp:keywords/>
  <dc:description/>
  <cp:lastModifiedBy>Follmer, Steven</cp:lastModifiedBy>
  <cp:revision>3</cp:revision>
  <cp:lastPrinted>2020-12-14T13:34:00Z</cp:lastPrinted>
  <dcterms:created xsi:type="dcterms:W3CDTF">2021-03-22T15:49:00Z</dcterms:created>
  <dcterms:modified xsi:type="dcterms:W3CDTF">2021-03-22T15:51:00Z</dcterms:modified>
</cp:coreProperties>
</file>